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F698D" w14:textId="77777777" w:rsidR="00830CAE" w:rsidRDefault="00830CAE" w:rsidP="00830CAE">
      <w:pPr>
        <w:spacing w:after="0" w:line="240" w:lineRule="auto"/>
        <w:rPr>
          <w:rFonts w:ascii="Times New Roman" w:hAnsi="Times New Roman"/>
          <w:b/>
          <w:sz w:val="24"/>
          <w:szCs w:val="24"/>
          <w:lang w:val="sr-Latn-CS"/>
        </w:rPr>
      </w:pPr>
      <w:r>
        <w:rPr>
          <w:rFonts w:ascii="Times New Roman" w:hAnsi="Times New Roman"/>
          <w:b/>
          <w:sz w:val="24"/>
          <w:szCs w:val="24"/>
          <w:lang w:val="sr-Cyrl-CS"/>
        </w:rPr>
        <w:t xml:space="preserve">Јавно комунално предузеће </w:t>
      </w:r>
      <w:r>
        <w:rPr>
          <w:rFonts w:ascii="Times New Roman" w:hAnsi="Times New Roman"/>
          <w:b/>
          <w:sz w:val="24"/>
          <w:szCs w:val="24"/>
          <w:lang w:val="sr-Latn-CS"/>
        </w:rPr>
        <w:t>„</w:t>
      </w:r>
      <w:r>
        <w:rPr>
          <w:rFonts w:ascii="Times New Roman" w:hAnsi="Times New Roman"/>
          <w:b/>
          <w:sz w:val="24"/>
          <w:szCs w:val="24"/>
          <w:lang w:val="sr-Cyrl-CS"/>
        </w:rPr>
        <w:t>ПУТЕВИ ОПШТИНЕ ПЕЋИНЦИ</w:t>
      </w:r>
      <w:r>
        <w:rPr>
          <w:rFonts w:ascii="Times New Roman" w:hAnsi="Times New Roman"/>
          <w:b/>
          <w:sz w:val="24"/>
          <w:szCs w:val="24"/>
          <w:lang w:val="sr-Latn-CS"/>
        </w:rPr>
        <w:t>“</w:t>
      </w:r>
      <w:r>
        <w:rPr>
          <w:rFonts w:ascii="Times New Roman" w:hAnsi="Times New Roman"/>
          <w:b/>
          <w:sz w:val="24"/>
          <w:szCs w:val="24"/>
          <w:lang w:val="sr-Cyrl-CS"/>
        </w:rPr>
        <w:t xml:space="preserve"> Пећинци</w:t>
      </w:r>
    </w:p>
    <w:p w14:paraId="785137BC" w14:textId="77777777" w:rsidR="00830CAE" w:rsidRDefault="00830CAE" w:rsidP="00830CAE">
      <w:pPr>
        <w:spacing w:after="0" w:line="240" w:lineRule="auto"/>
        <w:rPr>
          <w:rFonts w:ascii="Times New Roman" w:hAnsi="Times New Roman"/>
          <w:b/>
          <w:sz w:val="24"/>
          <w:szCs w:val="24"/>
          <w:lang w:val="sr-Cyrl-CS"/>
        </w:rPr>
      </w:pPr>
      <w:r>
        <w:rPr>
          <w:rFonts w:ascii="Times New Roman" w:hAnsi="Times New Roman"/>
          <w:b/>
          <w:sz w:val="24"/>
          <w:szCs w:val="24"/>
          <w:lang w:val="sr-Cyrl-CS"/>
        </w:rPr>
        <w:t>Слободана Бајића 5</w:t>
      </w:r>
    </w:p>
    <w:p w14:paraId="5ED42E9E" w14:textId="77777777" w:rsidR="00830CAE" w:rsidRDefault="00830CAE" w:rsidP="00830CAE">
      <w:pPr>
        <w:spacing w:after="0" w:line="240" w:lineRule="auto"/>
        <w:rPr>
          <w:rFonts w:ascii="Times New Roman" w:hAnsi="Times New Roman"/>
          <w:b/>
          <w:sz w:val="24"/>
          <w:szCs w:val="24"/>
          <w:lang w:val="sr-Cyrl-CS"/>
        </w:rPr>
      </w:pPr>
      <w:r>
        <w:rPr>
          <w:rFonts w:ascii="Times New Roman" w:hAnsi="Times New Roman"/>
          <w:b/>
          <w:sz w:val="24"/>
          <w:szCs w:val="24"/>
          <w:lang w:val="sr-Cyrl-CS"/>
        </w:rPr>
        <w:t>Пећинци</w:t>
      </w:r>
    </w:p>
    <w:p w14:paraId="0D0D3F0A" w14:textId="161E56F9" w:rsidR="00830CAE" w:rsidRPr="00D43548" w:rsidRDefault="00830CAE" w:rsidP="00830CAE">
      <w:pPr>
        <w:spacing w:after="0" w:line="240" w:lineRule="auto"/>
        <w:rPr>
          <w:rFonts w:ascii="Times New Roman" w:hAnsi="Times New Roman"/>
          <w:b/>
          <w:sz w:val="24"/>
          <w:szCs w:val="24"/>
        </w:rPr>
      </w:pPr>
      <w:r>
        <w:rPr>
          <w:rFonts w:ascii="Times New Roman" w:hAnsi="Times New Roman"/>
          <w:b/>
          <w:sz w:val="24"/>
          <w:szCs w:val="24"/>
          <w:lang w:val="sr-Cyrl-CS"/>
        </w:rPr>
        <w:t>Дана</w:t>
      </w:r>
      <w:r>
        <w:rPr>
          <w:rFonts w:ascii="Times New Roman" w:hAnsi="Times New Roman"/>
          <w:b/>
          <w:sz w:val="24"/>
          <w:szCs w:val="24"/>
          <w:lang w:val="sr-Latn-RS"/>
        </w:rPr>
        <w:t>:</w:t>
      </w:r>
      <w:r>
        <w:rPr>
          <w:rFonts w:ascii="Times New Roman" w:hAnsi="Times New Roman"/>
          <w:b/>
          <w:sz w:val="24"/>
          <w:szCs w:val="24"/>
          <w:lang w:val="sr-Cyrl-CS"/>
        </w:rPr>
        <w:t xml:space="preserve"> </w:t>
      </w:r>
      <w:r w:rsidR="00DE712E">
        <w:rPr>
          <w:rFonts w:ascii="Times New Roman" w:hAnsi="Times New Roman"/>
          <w:b/>
          <w:sz w:val="24"/>
          <w:szCs w:val="24"/>
        </w:rPr>
        <w:t>15</w:t>
      </w:r>
      <w:r w:rsidR="00E00210">
        <w:rPr>
          <w:rFonts w:ascii="Times New Roman" w:hAnsi="Times New Roman"/>
          <w:b/>
          <w:sz w:val="24"/>
          <w:szCs w:val="24"/>
          <w:lang w:val="sr-Cyrl-RS"/>
        </w:rPr>
        <w:t>.07</w:t>
      </w:r>
      <w:r w:rsidR="00D43548">
        <w:rPr>
          <w:rFonts w:ascii="Times New Roman" w:hAnsi="Times New Roman"/>
          <w:b/>
          <w:sz w:val="24"/>
          <w:szCs w:val="24"/>
        </w:rPr>
        <w:t>.2026.</w:t>
      </w:r>
    </w:p>
    <w:p w14:paraId="50381BBA" w14:textId="60E0C251" w:rsidR="00830CAE" w:rsidRDefault="00830CAE" w:rsidP="00830CAE">
      <w:pPr>
        <w:spacing w:after="0" w:line="240" w:lineRule="auto"/>
        <w:rPr>
          <w:rFonts w:ascii="Times New Roman" w:hAnsi="Times New Roman"/>
          <w:b/>
          <w:sz w:val="24"/>
          <w:szCs w:val="24"/>
          <w:lang w:val="sr-Cyrl-RS"/>
        </w:rPr>
      </w:pPr>
      <w:r>
        <w:rPr>
          <w:rFonts w:ascii="Times New Roman" w:hAnsi="Times New Roman"/>
          <w:b/>
          <w:sz w:val="24"/>
          <w:szCs w:val="24"/>
          <w:lang w:val="sr-Cyrl-CS"/>
        </w:rPr>
        <w:t xml:space="preserve">Број: </w:t>
      </w:r>
      <w:r w:rsidR="00C226EB">
        <w:rPr>
          <w:rFonts w:ascii="Times New Roman" w:hAnsi="Times New Roman"/>
          <w:b/>
          <w:sz w:val="24"/>
          <w:szCs w:val="24"/>
        </w:rPr>
        <w:t>432/2026</w:t>
      </w:r>
    </w:p>
    <w:p w14:paraId="138C9826" w14:textId="77777777" w:rsidR="00830CAE" w:rsidRDefault="00830CAE" w:rsidP="00830CAE">
      <w:pPr>
        <w:spacing w:after="0" w:line="240" w:lineRule="auto"/>
        <w:rPr>
          <w:rFonts w:ascii="Times New Roman" w:hAnsi="Times New Roman"/>
          <w:sz w:val="24"/>
          <w:szCs w:val="24"/>
          <w:lang w:val="sr-Cyrl-CS"/>
        </w:rPr>
      </w:pPr>
    </w:p>
    <w:p w14:paraId="13B59AA9" w14:textId="77777777" w:rsidR="00830CAE" w:rsidRDefault="00830CAE" w:rsidP="00830CAE">
      <w:pPr>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xml:space="preserve">На основу члана 99 Закона о планирању и изградњи ("Сл. гласник РС", бр. 72/2009, 81/2009 - испр., 64/2010 - одлука УС, 24/2011, 121/2012, 42/2013 - одлука УС, 50/2013 - одлука УС, 98/2013 - одлука УС, 132/2014 и 145/2014) и члана 17 Одлуке о отуђењу и давању у закуп грађевинског земљишта у јавној својини општине Пећинци („Сл. лист општина Срема“, </w:t>
      </w:r>
      <w:r>
        <w:rPr>
          <w:rFonts w:ascii="Times New Roman" w:hAnsi="Times New Roman"/>
          <w:sz w:val="24"/>
          <w:szCs w:val="24"/>
          <w:lang w:val="sr-Latn-RS"/>
        </w:rPr>
        <w:t>18/18</w:t>
      </w:r>
      <w:r>
        <w:rPr>
          <w:rFonts w:ascii="Times New Roman" w:hAnsi="Times New Roman"/>
          <w:sz w:val="24"/>
          <w:szCs w:val="24"/>
          <w:lang w:val="sr-Cyrl-CS"/>
        </w:rPr>
        <w:t xml:space="preserve">), Јавно комунално предузеће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расписује:</w:t>
      </w:r>
    </w:p>
    <w:p w14:paraId="38FB095B" w14:textId="0F774E88" w:rsidR="00830CAE" w:rsidRDefault="009E3B99" w:rsidP="00830CAE">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 xml:space="preserve">ДРУГИ ПОНОВЉЕНИ </w:t>
      </w:r>
      <w:r w:rsidR="00830CAE">
        <w:rPr>
          <w:rFonts w:ascii="Times New Roman" w:hAnsi="Times New Roman"/>
          <w:b/>
          <w:sz w:val="24"/>
          <w:szCs w:val="24"/>
          <w:lang w:val="sr-Cyrl-CS"/>
        </w:rPr>
        <w:t xml:space="preserve">ОГЛАС </w:t>
      </w:r>
    </w:p>
    <w:p w14:paraId="11A2B83C" w14:textId="77777777" w:rsidR="00830CAE" w:rsidRDefault="00830CAE" w:rsidP="00830CAE">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 xml:space="preserve">за продају путем јавног надметања </w:t>
      </w:r>
    </w:p>
    <w:p w14:paraId="2A8296E9" w14:textId="77777777" w:rsidR="00830CAE" w:rsidRDefault="00830CAE" w:rsidP="00830CAE">
      <w:pPr>
        <w:spacing w:after="0" w:line="240" w:lineRule="auto"/>
        <w:jc w:val="center"/>
        <w:rPr>
          <w:rFonts w:ascii="Times New Roman" w:hAnsi="Times New Roman"/>
          <w:b/>
          <w:sz w:val="24"/>
          <w:szCs w:val="24"/>
          <w:lang w:val="sr-Cyrl-RS"/>
        </w:rPr>
      </w:pPr>
      <w:r>
        <w:rPr>
          <w:rFonts w:ascii="Times New Roman" w:hAnsi="Times New Roman"/>
          <w:b/>
          <w:sz w:val="24"/>
          <w:szCs w:val="24"/>
          <w:lang w:val="sr-Cyrl-CS"/>
        </w:rPr>
        <w:t xml:space="preserve">ради отуђења неизграђеног грађевинског земљишта у јавној својини општине Пећинци у КО </w:t>
      </w:r>
      <w:r>
        <w:rPr>
          <w:rFonts w:ascii="Times New Roman" w:hAnsi="Times New Roman"/>
          <w:b/>
          <w:sz w:val="24"/>
          <w:szCs w:val="24"/>
          <w:lang w:val="sr-Cyrl-RS"/>
        </w:rPr>
        <w:t>Шимановци</w:t>
      </w:r>
    </w:p>
    <w:p w14:paraId="6EE43C90" w14:textId="77777777" w:rsidR="00830CAE" w:rsidRDefault="00830CAE" w:rsidP="00830CAE">
      <w:pPr>
        <w:spacing w:after="0" w:line="240" w:lineRule="auto"/>
        <w:rPr>
          <w:rFonts w:ascii="Times New Roman" w:hAnsi="Times New Roman"/>
          <w:b/>
          <w:sz w:val="24"/>
          <w:szCs w:val="24"/>
          <w:lang w:val="sr-Cyrl-CS"/>
        </w:rPr>
      </w:pPr>
    </w:p>
    <w:p w14:paraId="44F44AEF" w14:textId="77777777" w:rsidR="00830CAE" w:rsidRDefault="00830CAE" w:rsidP="00830CAE">
      <w:pPr>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xml:space="preserve">Предмет отуђења је неизграђено грађевинско земљиште у јавној својини општине Пећинци уписано у ЛН </w:t>
      </w:r>
      <w:r>
        <w:rPr>
          <w:rFonts w:ascii="Times New Roman" w:hAnsi="Times New Roman"/>
          <w:sz w:val="24"/>
          <w:szCs w:val="24"/>
          <w:lang w:val="sr-Cyrl-RS"/>
        </w:rPr>
        <w:t xml:space="preserve">2035 </w:t>
      </w:r>
      <w:r>
        <w:rPr>
          <w:rFonts w:ascii="Times New Roman" w:hAnsi="Times New Roman"/>
          <w:sz w:val="24"/>
          <w:szCs w:val="24"/>
          <w:lang w:val="sr-Cyrl-CS"/>
        </w:rPr>
        <w:t xml:space="preserve">КО </w:t>
      </w:r>
      <w:r>
        <w:rPr>
          <w:rFonts w:ascii="Times New Roman" w:hAnsi="Times New Roman"/>
          <w:sz w:val="24"/>
          <w:szCs w:val="24"/>
          <w:lang w:val="sr-Cyrl-RS"/>
        </w:rPr>
        <w:t>Шимановци</w:t>
      </w:r>
      <w:r>
        <w:rPr>
          <w:rFonts w:ascii="Times New Roman" w:hAnsi="Times New Roman"/>
          <w:sz w:val="24"/>
          <w:szCs w:val="24"/>
          <w:lang w:val="sr-Cyrl-CS"/>
        </w:rPr>
        <w:t>, и то:</w:t>
      </w:r>
    </w:p>
    <w:p w14:paraId="2E33B4E7" w14:textId="77777777" w:rsidR="00530118" w:rsidRDefault="00530118" w:rsidP="006449A8">
      <w:pPr>
        <w:spacing w:after="0" w:line="240" w:lineRule="auto"/>
        <w:jc w:val="both"/>
        <w:rPr>
          <w:rFonts w:ascii="Times New Roman" w:hAnsi="Times New Roman"/>
          <w:b/>
          <w:bCs/>
          <w:sz w:val="24"/>
          <w:szCs w:val="24"/>
        </w:rPr>
      </w:pPr>
    </w:p>
    <w:p w14:paraId="6AEB9EF2" w14:textId="227CF0EF" w:rsidR="00830CAE" w:rsidRDefault="00530118" w:rsidP="006449A8">
      <w:pPr>
        <w:spacing w:after="0" w:line="240" w:lineRule="auto"/>
        <w:jc w:val="both"/>
        <w:rPr>
          <w:rFonts w:ascii="Times New Roman" w:hAnsi="Times New Roman"/>
          <w:sz w:val="24"/>
          <w:szCs w:val="24"/>
          <w:lang w:val="sr-Cyrl-CS"/>
        </w:rPr>
      </w:pPr>
      <w:r>
        <w:rPr>
          <w:rFonts w:ascii="Times New Roman" w:hAnsi="Times New Roman"/>
          <w:b/>
          <w:bCs/>
          <w:sz w:val="24"/>
          <w:szCs w:val="24"/>
        </w:rPr>
        <w:t xml:space="preserve">2285/25, 2285/70, 2285/92, 2285/93, </w:t>
      </w:r>
      <w:r w:rsidRPr="00984371">
        <w:rPr>
          <w:rFonts w:ascii="Times New Roman" w:hAnsi="Times New Roman"/>
          <w:b/>
          <w:bCs/>
          <w:sz w:val="24"/>
          <w:szCs w:val="24"/>
        </w:rPr>
        <w:t xml:space="preserve">2285/103, 2285/104, </w:t>
      </w:r>
      <w:r>
        <w:rPr>
          <w:rFonts w:ascii="Times New Roman" w:hAnsi="Times New Roman"/>
          <w:b/>
          <w:bCs/>
          <w:sz w:val="24"/>
          <w:szCs w:val="24"/>
        </w:rPr>
        <w:t xml:space="preserve">2285/115 </w:t>
      </w:r>
      <w:r w:rsidR="00830CAE">
        <w:rPr>
          <w:rFonts w:ascii="Times New Roman" w:hAnsi="Times New Roman"/>
          <w:sz w:val="24"/>
          <w:szCs w:val="24"/>
          <w:lang w:val="sr-Cyrl-CS"/>
        </w:rPr>
        <w:t>земљиште у грађевинском подручју, пашњак 3. класе.</w:t>
      </w:r>
    </w:p>
    <w:p w14:paraId="6C3D87DF" w14:textId="77777777" w:rsidR="00830CAE" w:rsidRDefault="00830CAE" w:rsidP="00830CAE">
      <w:pPr>
        <w:spacing w:line="240" w:lineRule="auto"/>
        <w:contextualSpacing/>
        <w:jc w:val="both"/>
        <w:rPr>
          <w:rFonts w:ascii="Times New Roman" w:hAnsi="Times New Roman"/>
          <w:sz w:val="24"/>
          <w:szCs w:val="24"/>
        </w:rPr>
      </w:pPr>
    </w:p>
    <w:p w14:paraId="0F926DD3" w14:textId="77777777" w:rsidR="00830CAE" w:rsidRDefault="00830CAE" w:rsidP="00830CAE">
      <w:pPr>
        <w:spacing w:line="240" w:lineRule="auto"/>
        <w:contextualSpacing/>
        <w:jc w:val="both"/>
        <w:rPr>
          <w:rFonts w:ascii="Times New Roman" w:hAnsi="Times New Roman"/>
          <w:sz w:val="24"/>
          <w:szCs w:val="24"/>
        </w:rPr>
      </w:pPr>
    </w:p>
    <w:p w14:paraId="7F8BFC35" w14:textId="77777777" w:rsidR="00830CAE" w:rsidRDefault="00830CAE" w:rsidP="00830CAE">
      <w:pPr>
        <w:spacing w:line="240" w:lineRule="auto"/>
        <w:contextualSpacing/>
        <w:jc w:val="both"/>
        <w:rPr>
          <w:rFonts w:ascii="Times New Roman" w:hAnsi="Times New Roman"/>
          <w:sz w:val="24"/>
          <w:szCs w:val="24"/>
        </w:rPr>
      </w:pPr>
    </w:p>
    <w:p w14:paraId="3857852D" w14:textId="77777777" w:rsidR="00830CAE" w:rsidRDefault="00830CAE" w:rsidP="00830CAE">
      <w:pPr>
        <w:spacing w:line="240" w:lineRule="auto"/>
        <w:contextualSpacing/>
        <w:jc w:val="both"/>
        <w:rPr>
          <w:rFonts w:ascii="Times New Roman" w:hAnsi="Times New Roman"/>
          <w:b/>
          <w:color w:val="000000"/>
          <w:sz w:val="24"/>
          <w:szCs w:val="24"/>
          <w:lang w:val="sr-Cyrl-RS"/>
        </w:rPr>
      </w:pPr>
      <w:r>
        <w:rPr>
          <w:rFonts w:ascii="Times New Roman" w:hAnsi="Times New Roman"/>
          <w:b/>
          <w:color w:val="000000"/>
          <w:sz w:val="24"/>
          <w:szCs w:val="24"/>
          <w:lang w:val="sr-Cyrl-RS"/>
        </w:rPr>
        <w:t>Целине и зоне</w:t>
      </w:r>
    </w:p>
    <w:p w14:paraId="109CD602"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Предметне катастарске парцеле К.О.Шимановци налазе се у грађевинском подручју насеља Шимановци блок Б-</w:t>
      </w:r>
      <w:r>
        <w:rPr>
          <w:rFonts w:ascii="Times New Roman" w:hAnsi="Times New Roman"/>
          <w:color w:val="000000"/>
          <w:sz w:val="24"/>
          <w:szCs w:val="24"/>
        </w:rPr>
        <w:t>1</w:t>
      </w:r>
      <w:r>
        <w:rPr>
          <w:rFonts w:ascii="Times New Roman" w:hAnsi="Times New Roman"/>
          <w:color w:val="000000"/>
          <w:sz w:val="24"/>
          <w:szCs w:val="24"/>
          <w:lang w:val="sr-Cyrl-RS"/>
        </w:rPr>
        <w:t>-</w:t>
      </w:r>
      <w:r>
        <w:rPr>
          <w:rFonts w:ascii="Times New Roman" w:hAnsi="Times New Roman"/>
          <w:color w:val="000000"/>
          <w:sz w:val="24"/>
          <w:szCs w:val="24"/>
        </w:rPr>
        <w:t xml:space="preserve">7 </w:t>
      </w:r>
      <w:r>
        <w:rPr>
          <w:rFonts w:ascii="Times New Roman" w:hAnsi="Times New Roman"/>
          <w:color w:val="000000"/>
          <w:sz w:val="24"/>
          <w:szCs w:val="24"/>
          <w:lang w:val="sr-Cyrl-RS"/>
        </w:rPr>
        <w:t>и Б-1-4 у зони породичног становања са компатибилним наменама.</w:t>
      </w:r>
    </w:p>
    <w:p w14:paraId="6BCAC937" w14:textId="77777777" w:rsidR="00830CAE" w:rsidRDefault="00830CAE" w:rsidP="00830CAE">
      <w:pPr>
        <w:spacing w:line="240" w:lineRule="auto"/>
        <w:contextualSpacing/>
        <w:jc w:val="both"/>
        <w:rPr>
          <w:rFonts w:ascii="Times New Roman" w:hAnsi="Times New Roman"/>
          <w:b/>
          <w:color w:val="000000"/>
          <w:sz w:val="24"/>
          <w:szCs w:val="24"/>
          <w:lang w:val="sr-Cyrl-RS"/>
        </w:rPr>
      </w:pPr>
      <w:r>
        <w:rPr>
          <w:rFonts w:ascii="Times New Roman" w:hAnsi="Times New Roman"/>
          <w:b/>
          <w:color w:val="000000"/>
          <w:sz w:val="24"/>
          <w:szCs w:val="24"/>
          <w:lang w:val="sr-Cyrl-RS"/>
        </w:rPr>
        <w:t>Намена земљишта</w:t>
      </w:r>
    </w:p>
    <w:p w14:paraId="5D962F8D"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b/>
          <w:color w:val="000000"/>
          <w:sz w:val="24"/>
          <w:szCs w:val="24"/>
          <w:lang w:val="sr-Cyrl-RS"/>
        </w:rPr>
        <w:t>Породично становање</w:t>
      </w:r>
      <w:r>
        <w:rPr>
          <w:rFonts w:ascii="Times New Roman" w:hAnsi="Times New Roman"/>
          <w:color w:val="000000"/>
          <w:sz w:val="24"/>
          <w:szCs w:val="24"/>
          <w:lang w:val="sr-Cyrl-RS"/>
        </w:rPr>
        <w:t xml:space="preserve"> (са компатибилниим наменама)</w:t>
      </w:r>
    </w:p>
    <w:p w14:paraId="65AB15B4"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Дозвољена је изградња породичних стамбених објеката (макс. 4 стамбене једнице) и објеката пословања и комбинацијама ових намена (макс.4 стамбене/пословне једнице) и помоћних објеката у функцији главног објекта (гараже, оставе и слично). Дозвољена је изградња економских објеката за потребе пољопривредног домаћинства.</w:t>
      </w:r>
    </w:p>
    <w:p w14:paraId="6F6C804A"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Компатибилне намене: услужне и комерцијалне делатности (трговина, угоститељство, занатске делатности) и пословање свих врста, објекти јавних намена у приватној иницијативи (предшколске установе, здравство, спорт и рекреација и сл.), верски објекти.</w:t>
      </w:r>
    </w:p>
    <w:p w14:paraId="30829849"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Није дозвољена изградња индустријских и производних објеката који, функционално и еколошки, нису компатибилни са становањем.</w:t>
      </w:r>
    </w:p>
    <w:p w14:paraId="1D18F6AC"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p>
    <w:p w14:paraId="61BBE944"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Услови парцелације и препарцелације</w:t>
      </w:r>
    </w:p>
    <w:p w14:paraId="00F0CC2B" w14:textId="77777777" w:rsidR="00830CAE" w:rsidRDefault="00830CAE" w:rsidP="00830CAE">
      <w:pPr>
        <w:spacing w:after="0" w:line="240" w:lineRule="auto"/>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за парцелацију, препарцелацију и формирање грађевинске парцеле (породично становање, објекти компатибилне намене)</w:t>
      </w:r>
    </w:p>
    <w:p w14:paraId="30D547C4"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Слободностојећи објекат</w:t>
      </w:r>
    </w:p>
    <w:p w14:paraId="012F0240"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360 m2</w:t>
      </w:r>
    </w:p>
    <w:p w14:paraId="0375FA4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lastRenderedPageBreak/>
        <w:t xml:space="preserve">      Мин. фронт парцеле: 12 m</w:t>
      </w:r>
    </w:p>
    <w:p w14:paraId="600F2748"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Препоручена макс. површина парцеле: 900 m2</w:t>
      </w:r>
    </w:p>
    <w:p w14:paraId="4062ECAA" w14:textId="77777777" w:rsidR="00830CAE" w:rsidRDefault="00830CAE" w:rsidP="00830CAE">
      <w:pPr>
        <w:spacing w:after="0" w:line="240" w:lineRule="auto"/>
        <w:ind w:firstLine="720"/>
        <w:jc w:val="both"/>
        <w:rPr>
          <w:rFonts w:ascii="Times New Roman" w:hAnsi="Times New Roman"/>
          <w:color w:val="000000"/>
          <w:sz w:val="24"/>
          <w:szCs w:val="24"/>
          <w:lang w:val="sr-Cyrl-RS"/>
        </w:rPr>
      </w:pPr>
    </w:p>
    <w:p w14:paraId="2E1DFD1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Објекат у прекинутом и непрекинутом низу</w:t>
      </w:r>
    </w:p>
    <w:p w14:paraId="4F833232"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200 m2</w:t>
      </w:r>
    </w:p>
    <w:p w14:paraId="77299602"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8 m</w:t>
      </w:r>
    </w:p>
    <w:p w14:paraId="116CAF82"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Препоручена макс. површина парцеле: 500 m2</w:t>
      </w:r>
    </w:p>
    <w:p w14:paraId="1195CD8B" w14:textId="77777777" w:rsidR="00830CAE" w:rsidRDefault="00830CAE" w:rsidP="00830CAE">
      <w:pPr>
        <w:spacing w:after="0" w:line="240" w:lineRule="auto"/>
        <w:ind w:firstLine="720"/>
        <w:jc w:val="both"/>
        <w:rPr>
          <w:rFonts w:ascii="Times New Roman" w:hAnsi="Times New Roman"/>
          <w:color w:val="000000"/>
          <w:sz w:val="24"/>
          <w:szCs w:val="24"/>
          <w:lang w:val="sr-Cyrl-RS"/>
        </w:rPr>
      </w:pPr>
    </w:p>
    <w:p w14:paraId="3AFB13A1" w14:textId="77777777" w:rsidR="00830CAE" w:rsidRDefault="00830CAE" w:rsidP="00830CAE">
      <w:pPr>
        <w:spacing w:after="0" w:line="240" w:lineRule="auto"/>
        <w:jc w:val="both"/>
        <w:rPr>
          <w:rFonts w:ascii="Times New Roman" w:hAnsi="Times New Roman"/>
          <w:b/>
          <w:color w:val="000000"/>
          <w:sz w:val="24"/>
          <w:szCs w:val="24"/>
          <w:lang w:val="sr-Cyrl-RS"/>
        </w:rPr>
      </w:pPr>
      <w:r>
        <w:rPr>
          <w:rFonts w:ascii="Times New Roman" w:hAnsi="Times New Roman"/>
          <w:color w:val="000000"/>
          <w:sz w:val="24"/>
          <w:szCs w:val="24"/>
          <w:lang w:val="sr-Cyrl-RS"/>
        </w:rPr>
        <w:t xml:space="preserve">      </w:t>
      </w:r>
      <w:r>
        <w:rPr>
          <w:rFonts w:ascii="Times New Roman" w:hAnsi="Times New Roman"/>
          <w:b/>
          <w:color w:val="000000"/>
          <w:sz w:val="24"/>
          <w:szCs w:val="24"/>
          <w:lang w:val="sr-Cyrl-RS"/>
        </w:rPr>
        <w:t>Услови за парцелацију, препарцелацију и формирање грађевинске парцеле пољопривредног домаћинства (породично становање уз могућност и компатибилних намена)</w:t>
      </w:r>
    </w:p>
    <w:p w14:paraId="4D2CE1ED"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Слободностојећи објекат</w:t>
      </w:r>
    </w:p>
    <w:p w14:paraId="4DE4242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1.000 m2</w:t>
      </w:r>
    </w:p>
    <w:p w14:paraId="444BCAF4"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15 m</w:t>
      </w:r>
    </w:p>
    <w:p w14:paraId="2AB5C3DD"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Препоручена макс. површина парцеле: 2.500 m2</w:t>
      </w:r>
    </w:p>
    <w:p w14:paraId="1A27CB3B" w14:textId="77777777" w:rsidR="00830CAE" w:rsidRDefault="00830CAE" w:rsidP="00830CAE">
      <w:pPr>
        <w:spacing w:after="0" w:line="240" w:lineRule="auto"/>
        <w:ind w:firstLine="720"/>
        <w:jc w:val="both"/>
        <w:rPr>
          <w:rFonts w:ascii="Times New Roman" w:hAnsi="Times New Roman"/>
          <w:color w:val="000000"/>
          <w:sz w:val="24"/>
          <w:szCs w:val="24"/>
          <w:lang w:val="sr-Cyrl-RS"/>
        </w:rPr>
      </w:pPr>
    </w:p>
    <w:p w14:paraId="03AC570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Објекат у прекинутом и непрекинутом низу</w:t>
      </w:r>
    </w:p>
    <w:p w14:paraId="05934AB0"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800 m2</w:t>
      </w:r>
    </w:p>
    <w:p w14:paraId="7EA4FCAE"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15 m</w:t>
      </w:r>
    </w:p>
    <w:p w14:paraId="1A7E88A3" w14:textId="77777777" w:rsidR="00830CAE" w:rsidRDefault="00830CAE" w:rsidP="00830CAE">
      <w:pPr>
        <w:spacing w:after="0" w:line="240" w:lineRule="auto"/>
        <w:jc w:val="both"/>
        <w:rPr>
          <w:rFonts w:ascii="Times New Roman" w:hAnsi="Times New Roman"/>
          <w:color w:val="FF0000"/>
          <w:sz w:val="24"/>
          <w:szCs w:val="24"/>
          <w:lang w:val="sr-Cyrl-RS"/>
        </w:rPr>
      </w:pPr>
      <w:r>
        <w:rPr>
          <w:rFonts w:ascii="Times New Roman" w:hAnsi="Times New Roman"/>
          <w:color w:val="000000"/>
          <w:sz w:val="24"/>
          <w:szCs w:val="24"/>
          <w:lang w:val="sr-Cyrl-RS"/>
        </w:rPr>
        <w:t xml:space="preserve">      Препоручена макс. површина парцеле: 2.000 m2</w:t>
      </w:r>
    </w:p>
    <w:p w14:paraId="034C9E93"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Правила грађења</w:t>
      </w:r>
    </w:p>
    <w:p w14:paraId="2D6C1A36"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Највећа дозвољена спратност објеката</w:t>
      </w:r>
    </w:p>
    <w:p w14:paraId="273654ED"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Стамбени објекат до П+2+Пк</w:t>
      </w:r>
    </w:p>
    <w:p w14:paraId="6A64C144"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Помоћни и економски објекат П+0</w:t>
      </w:r>
    </w:p>
    <w:p w14:paraId="36573E3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4BFBC9FB"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Највећи дозвољени индекс заузетости грађевинске парцеле</w:t>
      </w:r>
    </w:p>
    <w:p w14:paraId="15808CE2"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Парцеле до 360м2 до 70%</w:t>
      </w:r>
    </w:p>
    <w:p w14:paraId="7FA986C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Парцеле веће од 360м2 до 50%</w:t>
      </w:r>
    </w:p>
    <w:p w14:paraId="25A36CFC"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p>
    <w:p w14:paraId="0998D57E"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color w:val="000000"/>
          <w:sz w:val="24"/>
          <w:szCs w:val="24"/>
          <w:lang w:val="sr-Cyrl-RS"/>
        </w:rPr>
        <w:t xml:space="preserve">      </w:t>
      </w:r>
      <w:r>
        <w:rPr>
          <w:rFonts w:ascii="Times New Roman" w:hAnsi="Times New Roman"/>
          <w:b/>
          <w:color w:val="000000"/>
          <w:sz w:val="24"/>
          <w:szCs w:val="24"/>
          <w:lang w:val="sr-Cyrl-RS"/>
        </w:rPr>
        <w:t>Услови за уређење зелених (незастртих) површина на парцели</w:t>
      </w:r>
    </w:p>
    <w:p w14:paraId="4743035D"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Обезбедити мин. 30% зелених површина, од чега минимум 20% треба да буде зелених (незастртих) површина, а остатак се може обезбедити и уз коришћење растер плоча (при чему се максимално 50% површине под растер плочама може урачунати у проценат зелених површина).</w:t>
      </w:r>
    </w:p>
    <w:p w14:paraId="70E4D04A" w14:textId="77777777" w:rsidR="00830CAE" w:rsidRDefault="00830CAE" w:rsidP="00830CAE">
      <w:pPr>
        <w:pStyle w:val="ListParagraph"/>
        <w:spacing w:after="0" w:line="240" w:lineRule="auto"/>
        <w:jc w:val="both"/>
        <w:rPr>
          <w:rFonts w:ascii="Times New Roman" w:hAnsi="Times New Roman"/>
          <w:color w:val="FF0000"/>
          <w:sz w:val="24"/>
          <w:szCs w:val="24"/>
          <w:lang w:val="sr-Cyrl-RS"/>
        </w:rPr>
      </w:pPr>
    </w:p>
    <w:p w14:paraId="151787FE"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за изградњу других објеката на истој грађевинској парцели у радним зонама</w:t>
      </w:r>
    </w:p>
    <w:p w14:paraId="42C8DE56"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Уколико није другачије одређено у посебним правилима грађења, по правилу, дозвољена је изградња и других објеката исте или компатибилне намене, уз поштовање свих прописаних параметара утврђених овим Планом, уз могућност грађења кондоминијума. У случају да се гради више објеката на грађевинској парцели/комплексу, обезбедити потребне услове за технолошко функционисање, као и оптималну организацију у односу на сагледљивост, приступ и суседне кориснике.</w:t>
      </w:r>
    </w:p>
    <w:p w14:paraId="2F065286"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Међусобна удаљеност објеката на истој грађевинској парцели износи 4,0 m.</w:t>
      </w:r>
    </w:p>
    <w:p w14:paraId="2098AAE2"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1BE06F87"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паркирања</w:t>
      </w:r>
    </w:p>
    <w:p w14:paraId="0C235634"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lastRenderedPageBreak/>
        <w:t xml:space="preserve">      За паркирање возила, власници објеката свих врста обезбеђују манипулативни простор и паркинг или гаражна места на сопственој грађевинској парцели или у складу са одговарајућом одлуком локалне управе, а по следећем нормативу односа потребних паркинг или гаражних места и то:</w:t>
      </w:r>
    </w:p>
    <w:p w14:paraId="42AEB94B"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становање, 1ПМ за 1 стан;</w:t>
      </w:r>
    </w:p>
    <w:p w14:paraId="4407591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услужне и комерцијалне делатности, 1ПМ на 100 m2 бруто грађевинске површине или 1ПМ за једну пословну једницу, уколико је мања од 100 m2 бруто грађевинске површине;</w:t>
      </w:r>
    </w:p>
    <w:p w14:paraId="68F2E329"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банка, здравствена, образовна или административна установа, 1 ПМ на 70 m2 корисног простора;</w:t>
      </w:r>
    </w:p>
    <w:p w14:paraId="4901811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пошта, 1 ПМ на 150 m2 корисног простора;</w:t>
      </w:r>
    </w:p>
    <w:p w14:paraId="59C36B4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трговина на мало, 1 ПМ на 100 m2 корисног простора;</w:t>
      </w:r>
    </w:p>
    <w:p w14:paraId="38F8A8DD"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угоститељски објекат, 1 ПМ на користан простор за 8 столица;</w:t>
      </w:r>
    </w:p>
    <w:p w14:paraId="36730718"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хотелијерска установа, 1 ПМ на користан простор за 10 кревета;</w:t>
      </w:r>
    </w:p>
    <w:p w14:paraId="75E3F144"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позориште или биоскоп, 1 ПМ на користан простор за 30 гледалаца;</w:t>
      </w:r>
    </w:p>
    <w:p w14:paraId="44ABBDD5"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спортска хала, 1 ПМ на користан простор за 40 гледалаца;</w:t>
      </w:r>
    </w:p>
    <w:p w14:paraId="0B9E5F3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производни, магацински и индустријски објекат, 1 ПМ на 200 m2 корисног простора.</w:t>
      </w:r>
    </w:p>
    <w:p w14:paraId="55B845E1"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Паркинг место за путничко возило износи најмање 2,5 x 5,0 m а за теретно возило најмање 3,0 x 6,0 m, односно у зависности од величине возила.</w:t>
      </w:r>
    </w:p>
    <w:p w14:paraId="195DB4B6"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3AEA7A24"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за ограђивање комплекса</w:t>
      </w:r>
    </w:p>
    <w:p w14:paraId="505C909E"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Грађевинске парцеле могу се ограђивати зиданом оградом до висине од 0,90m рачунајући од коте тротоара или транспарентном оградом до висине од 1,40m.</w:t>
      </w:r>
    </w:p>
    <w:p w14:paraId="0A24D99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Парцеле чија је кота нивелете виша од 0,90m од суседне, могу се ограђивати транспарентном оградом до висине 1,40m, која се може поставити на подзид чија висина се одређује одговарајућом техничком документацијом.</w:t>
      </w:r>
    </w:p>
    <w:p w14:paraId="42BB2CD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Зидане и друге врсте ограда постављају се на регулациону линију тако да ограда, стубови ограде и капије буду на грађевинској парцели која се ограђује. Зидана непрозирна ограда између парцела подиже се до висине 1,40 m, уз сагласност суседа, тако да стобови ограде буду на земљишту власника ограде.</w:t>
      </w:r>
    </w:p>
    <w:p w14:paraId="21B36762"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Суседне грађевинске парцеле могу се ограђивати живом зеленом оградом, која се сади у осовини границе грађевинске парцеле или транспарентном оградом до висине од 1,40m, која се поставља према катастарском плану и операту, тако да стубови ограде буду на земљишту власника ограде.</w:t>
      </w:r>
    </w:p>
    <w:p w14:paraId="7A91CE1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Ограде парцела на углу улица не могу бити више од 0,90 m од коте тротоара, због прегледности раскрснице и мора да буду транспаренте. Врата и капије на уличној огради не могу се отварати ван регулационе линије.</w:t>
      </w:r>
    </w:p>
    <w:p w14:paraId="469BA6F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Грађевинске парцеле на којима се налазе индустријски објекти и остали радни и пословни објекти индустријских зона (складишта, радионице и сл.) могу се ограђивати зиданом оградом висине до 2,20 m.</w:t>
      </w:r>
    </w:p>
    <w:p w14:paraId="5C601EBA"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Изузетно, могуће је изградити транспарентну ограду и веће висине, од прописане:</w:t>
      </w:r>
    </w:p>
    <w:p w14:paraId="6E87A1BB"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уколико посебни прописи то захтевају (поједини инфраструктурни објекти, специфичне намене објеката и сл.);</w:t>
      </w:r>
    </w:p>
    <w:p w14:paraId="64546CCE"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приликом ограђивања спортских терена и комплекса, у функцији одвијања спортских активности;</w:t>
      </w:r>
    </w:p>
    <w:p w14:paraId="15DF0E01"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lastRenderedPageBreak/>
        <w:t>- приликом ограђивања објеката образовања и предшколских установа.</w:t>
      </w:r>
    </w:p>
    <w:p w14:paraId="2928F6CF"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По правилу, не ограђују се парцеле вишепородичних стамбених објеката.</w:t>
      </w:r>
    </w:p>
    <w:p w14:paraId="239130C1"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14080F84"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Архитектонски услови</w:t>
      </w:r>
    </w:p>
    <w:p w14:paraId="144805A9"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Архитектонско обликовање објеката треба да буде савремено, у духу модерне архитектуре или локалном духу. Архитектура објеката треба да тежи високим естетским дометима, у складу са локацијом и њеним значајем у насељском ткиву, и да одражава афирмативан однос према објектима у окружењу. Није дозвољена примена архитектуре историјских стилова, изузев у случају реконструкције објеката под заштитом, уз обавезно прибављање услова надлежне установе заштите.</w:t>
      </w:r>
    </w:p>
    <w:p w14:paraId="2A0DDB8B"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Приликом надзиђивања:</w:t>
      </w:r>
    </w:p>
    <w:p w14:paraId="70AC3158"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не мењати стилске карактеристике објекта;</w:t>
      </w:r>
    </w:p>
    <w:p w14:paraId="18EDF29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надградња је дозвољена само на нивоу целине објекта, не и за делове;</w:t>
      </w:r>
    </w:p>
    <w:p w14:paraId="7B81050A"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надградња подразумева обезбеђење одговарајућег броја паркинг места, за нове капацитете;</w:t>
      </w:r>
    </w:p>
    <w:p w14:paraId="1FAB3D95"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обавезна је провера статичке стабилности објекта и геомеханичких својстава терена на микролокацији.</w:t>
      </w:r>
    </w:p>
    <w:p w14:paraId="076634CE"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У непосредној околини заштићених објеката, приликом изградње, реконструкције и доградње, користити савремене архитектонске концепте, уз примену савремених материјала и техника, уз поштовање урбанистичких карактеристика наслеђа, односно уз примену принципа “планирања у контексту”:</w:t>
      </w:r>
    </w:p>
    <w:p w14:paraId="770474B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поштовање хоризонталне и вертикалне регулације (увођењем “спона-везног дела” у контакту заштићеног и суседног објекта, повлачењем етаже, ради уклапања венца заштићеног и суседног објекта);</w:t>
      </w:r>
    </w:p>
    <w:p w14:paraId="00FF4F74"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формирањем основне геометрије фасаде карактеристичне за амбијент.</w:t>
      </w:r>
    </w:p>
    <w:p w14:paraId="5D97D20E"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Приликом обликовање завршне етаже, последњи спрат може имати раван или кос кров (етажа поткровља). Максималан дозвољени нагиб кровних равни износи до 30°. Дозвољено је пројектовати и повучени спрат.</w:t>
      </w:r>
    </w:p>
    <w:p w14:paraId="246256C7"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У оквиру површина индустрије и производње, објекти могу бити грађени од сваког чврстог материјала, који је у употреби, на традиционалан (зидани објекти) или савременији начин (од префабрикованих елемената, укључујући и готове монтажне хале).</w:t>
      </w:r>
    </w:p>
    <w:p w14:paraId="6BA7E09D"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Кровови могу бити једноводни, двоводни и кровови са више кровних равни. Фасаде објеката могу бити малтерисане, од фасадне опеке или других савремених материјала. Ускладити архитектонски израз (примењене облике, боје и материјале) свих објеката у оквиру радног комплекса.</w:t>
      </w:r>
    </w:p>
    <w:p w14:paraId="2260DC7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Испред главне фасаде објеката (према јавној површини) могуће је постављати јарболе и рекламне тотеме у оквиру зелене или поплочане површине, тако да не ометају саобраћај, а висине макс. 6,0 m.</w:t>
      </w:r>
    </w:p>
    <w:p w14:paraId="78F5F387"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0E8C7463"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3D59B4A2"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35738D4F"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Економски објекти и економско двориште</w:t>
      </w:r>
    </w:p>
    <w:p w14:paraId="2D00DD1A"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Економски објекти су објекти за гајење животиња (стаје за гајење коња, штале за гајење говеда, објекти за гајење живине, коза, оваца и свиња, као и објекти за гајење голубова, кунића, украсне живине и птица); пратећи објекти за гајење домаћих животиња (испусти за стоку, бетонске писте за одлагање чврстог стајњака, објекти за складиштење осоке); објекти </w:t>
      </w:r>
      <w:r>
        <w:rPr>
          <w:rFonts w:ascii="Times New Roman" w:hAnsi="Times New Roman"/>
          <w:color w:val="000000"/>
          <w:sz w:val="24"/>
          <w:szCs w:val="24"/>
          <w:lang w:val="sr-Cyrl-RS"/>
        </w:rPr>
        <w:lastRenderedPageBreak/>
        <w:t>за складиштење сточне хране (сеници, магацини за складиштење концентроване сточне хране, бетониране сило јаме и сило тренчеви); објекти за складиштење пољопривредних производа (амбари, кошеви) и други слични објекти на пољопривредном газдинству (објекти за машине и возила, пушнице, сушионице, магацини хране и сл.).</w:t>
      </w:r>
    </w:p>
    <w:p w14:paraId="152EFA47"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Парцела се може преграђивати у функционалне целине (стамбени део, економски део, економски приступ, стамбени приступ и окућница), с тим да висина унутрашње ограде не може бити већа од висине спољне ограде.</w:t>
      </w:r>
    </w:p>
    <w:p w14:paraId="4644226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Међусобно растојање стамбеног објекта од сточне стаје 15m, растојање ђубришта и пољског клозета од стамбеног објекта, бунара, односно живог извора воде је минимално 20m, и то само на нижој коти.</w:t>
      </w:r>
    </w:p>
    <w:p w14:paraId="3EE799A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Међусобна растојања економских објеката различите врсте зависе од организације економског дворишта, с тим да се прљави објекти могу постављати само низ ветар у односу на чисте објекте.</w:t>
      </w:r>
    </w:p>
    <w:p w14:paraId="55FDD71C"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Ако се економски објекти суседних парцела непосредно граниче, растојање нових економских објеката од границе парцеле је минимално 1,0 m. Ако се економски део једне парцеле непосредно граничи са стамбеним делом друге парцеле, растојање нових економских објеката у односу на стамбени објекат на другој парцели се утврђује: </w:t>
      </w:r>
    </w:p>
    <w:p w14:paraId="06321F4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за сточну стају – минимално 15m; </w:t>
      </w:r>
    </w:p>
    <w:p w14:paraId="4BE75D15"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за ђубриште и пољски клозет – минимално 20m и то само на</w:t>
      </w:r>
    </w:p>
    <w:p w14:paraId="05EACA7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нижој коти.</w:t>
      </w:r>
    </w:p>
    <w:p w14:paraId="1B6711C7"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Најмања ширина приступног, економског пута на парцели је 3,5m.</w:t>
      </w:r>
    </w:p>
    <w:p w14:paraId="5C21B624"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14555B6C"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Положај објекта у односу на парцели, регулациона и грађевинска линија</w:t>
      </w:r>
    </w:p>
    <w:p w14:paraId="29A0F7A2" w14:textId="77777777" w:rsidR="00830CAE" w:rsidRDefault="00830CAE" w:rsidP="00830CAE">
      <w:pPr>
        <w:spacing w:line="240" w:lineRule="auto"/>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Положај објекта у односу на границе грађевинске парцеле и објекте на суседним парцелама (породично становање)</w:t>
      </w:r>
    </w:p>
    <w:p w14:paraId="1F48BA93"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Слободностојећи објекат</w:t>
      </w:r>
    </w:p>
    <w:p w14:paraId="442A6022"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бочних граница парцеле мин. 0,5 и 3,0 m</w:t>
      </w:r>
    </w:p>
    <w:p w14:paraId="28B6E42D"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задње границе парцеле мин. 3,0 m</w:t>
      </w:r>
    </w:p>
    <w:p w14:paraId="0B5C5470"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суседних објеката мин. 1/2 висине вишег објекта</w:t>
      </w:r>
    </w:p>
    <w:p w14:paraId="7020081A" w14:textId="77777777" w:rsidR="00830CAE" w:rsidRDefault="00830CAE" w:rsidP="00830CAE">
      <w:pPr>
        <w:spacing w:line="240" w:lineRule="auto"/>
        <w:contextualSpacing/>
        <w:jc w:val="both"/>
        <w:rPr>
          <w:rFonts w:ascii="Times New Roman" w:hAnsi="Times New Roman"/>
          <w:color w:val="000000"/>
          <w:sz w:val="24"/>
          <w:szCs w:val="24"/>
          <w:lang w:val="sr-Cyrl-RS"/>
        </w:rPr>
      </w:pPr>
    </w:p>
    <w:p w14:paraId="17E3CF39"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Објекат у прекинутом и непрекинутом низу</w:t>
      </w:r>
    </w:p>
    <w:p w14:paraId="19918843"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бочних граница парцеле 0,5 m и 3,0 м </w:t>
      </w:r>
    </w:p>
    <w:p w14:paraId="7F2541E9"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задње границе парцеле 3,0 m </w:t>
      </w:r>
    </w:p>
    <w:p w14:paraId="535E8419"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суседних објеката мин. 1/2 висине вишег објекта</w:t>
      </w:r>
    </w:p>
    <w:p w14:paraId="6BFEA80B" w14:textId="77777777" w:rsidR="00830CAE" w:rsidRDefault="00830CAE" w:rsidP="00830CAE">
      <w:pPr>
        <w:spacing w:line="240" w:lineRule="auto"/>
        <w:contextualSpacing/>
        <w:jc w:val="both"/>
        <w:rPr>
          <w:rFonts w:ascii="Times New Roman" w:hAnsi="Times New Roman"/>
          <w:color w:val="000000"/>
          <w:sz w:val="24"/>
          <w:szCs w:val="24"/>
          <w:lang w:val="sr-Cyrl-RS"/>
        </w:rPr>
      </w:pPr>
    </w:p>
    <w:p w14:paraId="23819C98" w14:textId="77777777" w:rsidR="00830CAE" w:rsidRDefault="00830CAE" w:rsidP="00830CAE">
      <w:pPr>
        <w:spacing w:line="240" w:lineRule="auto"/>
        <w:contextualSpacing/>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прикључења на инфраструктуру</w:t>
      </w:r>
    </w:p>
    <w:p w14:paraId="3E612A97" w14:textId="77777777" w:rsidR="00830CAE" w:rsidRDefault="00830CAE" w:rsidP="00830CAE">
      <w:pPr>
        <w:spacing w:after="0" w:line="240" w:lineRule="auto"/>
        <w:ind w:left="720"/>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Услови прикључења ће се дефинисати кроз техничке услове и сагласности имаоца јавних овлашћења.</w:t>
      </w:r>
    </w:p>
    <w:p w14:paraId="30ABC59D" w14:textId="77777777" w:rsidR="00830CAE" w:rsidRDefault="00830CAE" w:rsidP="00830CAE">
      <w:pPr>
        <w:spacing w:after="0" w:line="240" w:lineRule="auto"/>
        <w:ind w:left="720"/>
        <w:contextualSpacing/>
        <w:jc w:val="both"/>
        <w:rPr>
          <w:rFonts w:ascii="Times New Roman" w:hAnsi="Times New Roman"/>
          <w:color w:val="FF0000"/>
          <w:sz w:val="24"/>
          <w:szCs w:val="24"/>
          <w:lang w:val="sr-Cyrl-RS"/>
        </w:rPr>
      </w:pPr>
    </w:p>
    <w:p w14:paraId="48C8DAF2"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sz w:val="24"/>
          <w:szCs w:val="24"/>
          <w:lang w:val="sr-Cyrl-RS"/>
        </w:rPr>
        <w:t xml:space="preserve">     Подаци о парцели и парцелацији</w:t>
      </w:r>
    </w:p>
    <w:p w14:paraId="5C84579E" w14:textId="77777777" w:rsidR="00830CAE" w:rsidRDefault="00830CAE" w:rsidP="00830CAE">
      <w:pPr>
        <w:pStyle w:val="ListParagraph"/>
        <w:spacing w:after="0" w:line="240" w:lineRule="auto"/>
        <w:ind w:left="0"/>
        <w:jc w:val="both"/>
        <w:rPr>
          <w:rFonts w:ascii="Times New Roman" w:hAnsi="Times New Roman"/>
          <w:color w:val="FF0000"/>
          <w:sz w:val="24"/>
          <w:szCs w:val="24"/>
          <w:lang w:val="sr-Cyrl-RS"/>
        </w:rPr>
      </w:pPr>
      <w:r>
        <w:rPr>
          <w:rFonts w:ascii="Times New Roman" w:hAnsi="Times New Roman"/>
          <w:b/>
          <w:color w:val="000000"/>
          <w:sz w:val="24"/>
          <w:szCs w:val="24"/>
          <w:lang w:val="sr-Cyrl-RS"/>
        </w:rPr>
        <w:t xml:space="preserve">     </w:t>
      </w:r>
      <w:r>
        <w:rPr>
          <w:rFonts w:ascii="Times New Roman" w:hAnsi="Times New Roman"/>
          <w:color w:val="000000"/>
          <w:sz w:val="24"/>
          <w:szCs w:val="24"/>
          <w:lang w:val="sr-Cyrl-RS"/>
        </w:rPr>
        <w:t>Предметне катастарске парцеле К.О. Шимановци са наменом породично становање са компатибилним наменама имају излаз на јавне саобраћајне површине.</w:t>
      </w:r>
    </w:p>
    <w:p w14:paraId="5C224334" w14:textId="77777777" w:rsidR="00830CAE" w:rsidRDefault="00830CAE" w:rsidP="00830CAE">
      <w:pPr>
        <w:spacing w:after="0" w:line="240" w:lineRule="auto"/>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Инжењерско-геолошки услови</w:t>
      </w:r>
    </w:p>
    <w:p w14:paraId="297916EE"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b/>
          <w:color w:val="000000"/>
          <w:sz w:val="24"/>
          <w:szCs w:val="24"/>
          <w:lang w:val="sr-Cyrl-RS"/>
        </w:rPr>
        <w:tab/>
      </w:r>
      <w:r>
        <w:rPr>
          <w:rFonts w:ascii="Times New Roman" w:hAnsi="Times New Roman"/>
          <w:color w:val="000000"/>
          <w:sz w:val="24"/>
          <w:szCs w:val="24"/>
          <w:lang w:val="sr-Cyrl-RS"/>
        </w:rPr>
        <w:t>Шимановци, као и читава општина Пећинци, припада зони са умереним степеном сеизмичности од 7</w:t>
      </w:r>
      <w:r>
        <w:rPr>
          <w:rFonts w:ascii="Times New Roman" w:hAnsi="Times New Roman"/>
          <w:color w:val="000000"/>
          <w:sz w:val="24"/>
          <w:szCs w:val="24"/>
          <w:vertAlign w:val="superscript"/>
          <w:lang w:val="sr-Cyrl-RS"/>
        </w:rPr>
        <w:t xml:space="preserve">о </w:t>
      </w:r>
      <w:r>
        <w:rPr>
          <w:rFonts w:ascii="Times New Roman" w:hAnsi="Times New Roman"/>
          <w:color w:val="000000"/>
          <w:sz w:val="24"/>
          <w:szCs w:val="24"/>
          <w:lang w:val="sr-Cyrl-RS"/>
        </w:rPr>
        <w:t>МСЦ, те је потребно све објекте прорачунати на отпорност од поменутог степена сеизмичности.</w:t>
      </w:r>
    </w:p>
    <w:p w14:paraId="257177A9" w14:textId="77777777" w:rsidR="00830CAE" w:rsidRDefault="00830CAE" w:rsidP="00830CAE">
      <w:pPr>
        <w:spacing w:after="0" w:line="240" w:lineRule="auto"/>
        <w:jc w:val="both"/>
        <w:rPr>
          <w:rFonts w:ascii="Times New Roman" w:hAnsi="Times New Roman"/>
          <w:color w:val="FF0000"/>
          <w:sz w:val="24"/>
          <w:szCs w:val="24"/>
          <w:lang w:val="sr-Cyrl-RS"/>
        </w:rPr>
      </w:pPr>
    </w:p>
    <w:p w14:paraId="0D086803" w14:textId="77777777" w:rsidR="00830CAE" w:rsidRDefault="00830CAE" w:rsidP="00830CAE">
      <w:pPr>
        <w:spacing w:after="0" w:line="240" w:lineRule="auto"/>
        <w:jc w:val="both"/>
        <w:rPr>
          <w:rFonts w:ascii="Times New Roman" w:hAnsi="Times New Roman"/>
          <w:b/>
          <w:sz w:val="24"/>
          <w:szCs w:val="24"/>
          <w:lang w:val="sr-Cyrl-RS"/>
        </w:rPr>
      </w:pPr>
      <w:r>
        <w:rPr>
          <w:rFonts w:ascii="Times New Roman" w:hAnsi="Times New Roman"/>
          <w:b/>
          <w:sz w:val="24"/>
          <w:szCs w:val="24"/>
          <w:lang w:val="sr-Cyrl-RS"/>
        </w:rPr>
        <w:t xml:space="preserve">     Даља урбанистичка разрада</w:t>
      </w:r>
    </w:p>
    <w:p w14:paraId="168AF7DC"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Обавезна израда Урбанистичког пројекта, прописује се за локације/комплексе, у случају нове изградње на површинама јавне и остале намене за:</w:t>
      </w:r>
    </w:p>
    <w:p w14:paraId="6C53724F"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државне и локалне управе;</w:t>
      </w:r>
    </w:p>
    <w:p w14:paraId="5855342A"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основно образовање;</w:t>
      </w:r>
    </w:p>
    <w:p w14:paraId="57BF05A6"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предшколско образовање;</w:t>
      </w:r>
    </w:p>
    <w:p w14:paraId="56489BB4"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културу;</w:t>
      </w:r>
    </w:p>
    <w:p w14:paraId="3A8A1F88"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здравствену заштиту (здравствена станица);</w:t>
      </w:r>
    </w:p>
    <w:p w14:paraId="5FE887C2"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социјалну заштиту (дом за стара лица), који се граде као компатибилна намена;</w:t>
      </w:r>
    </w:p>
    <w:p w14:paraId="76AD1822"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спорт и рекреацију;</w:t>
      </w:r>
    </w:p>
    <w:p w14:paraId="6983B773"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станице са снабдевање горивом, који се граде као компатибилна намена;</w:t>
      </w:r>
    </w:p>
    <w:p w14:paraId="7D21B494"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комерцијалних делатности, туризма и пословања, који се граде као компатибилна намена у зонама становања;</w:t>
      </w:r>
    </w:p>
    <w:p w14:paraId="111990FF"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вишепородично становање и пословање и комбинације ових намена у зонама мешовите намене и становања;</w:t>
      </w:r>
    </w:p>
    <w:p w14:paraId="1CDC4A99"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верске објекте, који се граде као компатибилна намена;</w:t>
      </w:r>
    </w:p>
    <w:p w14:paraId="4A269FC1"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за изградњу економских објеката, површине веће од 400 m2.</w:t>
      </w:r>
    </w:p>
    <w:p w14:paraId="46CB969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Обавезна израда Урбанистичког пројекта се прописује и за локације на којима је услед планиране сложене намене или величине објекта, комплекса и парцеле потребно утврдити посебна правила за уређење и изградњу на парцели:</w:t>
      </w:r>
    </w:p>
    <w:p w14:paraId="0B5CF2C7"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за Пројекте са Листе I и II Уредбе о одређивању активности чије обављање утиче на животну средину;</w:t>
      </w:r>
    </w:p>
    <w:p w14:paraId="07DA808E"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за објекте на чију сагласност на техничку документацију у погледу мера заштите од пожара даје подручна јединица органа надлежног Министарства.</w:t>
      </w:r>
    </w:p>
    <w:p w14:paraId="64828D44"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Обавезна израда Урбанистичког пројекта се прописује за кондоминијуме, као и за грађевинске комплексе.</w:t>
      </w:r>
    </w:p>
    <w:p w14:paraId="7F72670E"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Прописује се обавезна израда урбанистичког пројекта за сваку промену намене из планиране претежне у дозвољену компатибилну..</w:t>
      </w:r>
    </w:p>
    <w:p w14:paraId="62E87FDE" w14:textId="77777777" w:rsidR="00830CAE" w:rsidRDefault="00830CAE" w:rsidP="00830CAE">
      <w:pPr>
        <w:spacing w:after="0" w:line="240" w:lineRule="auto"/>
        <w:ind w:left="720"/>
        <w:jc w:val="both"/>
        <w:rPr>
          <w:rFonts w:ascii="Times New Roman" w:hAnsi="Times New Roman"/>
          <w:color w:val="000000"/>
          <w:sz w:val="24"/>
          <w:szCs w:val="24"/>
          <w:lang w:val="sr-Cyrl-RS"/>
        </w:rPr>
      </w:pPr>
    </w:p>
    <w:p w14:paraId="0C7E4430" w14:textId="77777777" w:rsidR="00830CAE" w:rsidRDefault="00830CAE" w:rsidP="00830CAE">
      <w:pPr>
        <w:spacing w:after="0" w:line="240" w:lineRule="auto"/>
        <w:jc w:val="both"/>
        <w:rPr>
          <w:rFonts w:ascii="Times New Roman" w:hAnsi="Times New Roman"/>
          <w:b/>
          <w:sz w:val="24"/>
          <w:szCs w:val="24"/>
          <w:lang w:val="sr-Cyrl-RS"/>
        </w:rPr>
      </w:pPr>
      <w:r>
        <w:rPr>
          <w:rFonts w:ascii="Times New Roman" w:hAnsi="Times New Roman"/>
          <w:b/>
          <w:sz w:val="24"/>
          <w:szCs w:val="24"/>
          <w:lang w:val="sr-Cyrl-RS"/>
        </w:rPr>
        <w:t>Ограничења</w:t>
      </w:r>
    </w:p>
    <w:p w14:paraId="630AA56D" w14:textId="77777777" w:rsidR="00830CAE" w:rsidRDefault="00830CAE" w:rsidP="00830CAE">
      <w:pPr>
        <w:spacing w:after="0" w:line="240" w:lineRule="auto"/>
        <w:jc w:val="both"/>
        <w:rPr>
          <w:rFonts w:ascii="Times New Roman" w:hAnsi="Times New Roman"/>
          <w:bCs/>
          <w:color w:val="000000"/>
          <w:sz w:val="24"/>
          <w:szCs w:val="24"/>
          <w:lang w:val="sr-Cyrl-RS"/>
        </w:rPr>
      </w:pPr>
      <w:r>
        <w:rPr>
          <w:rFonts w:ascii="Times New Roman" w:hAnsi="Times New Roman"/>
          <w:bCs/>
          <w:color w:val="000000"/>
          <w:sz w:val="24"/>
          <w:szCs w:val="24"/>
          <w:lang w:val="sr-Cyrl-RS"/>
        </w:rPr>
        <w:t xml:space="preserve">      Изградњом новог објекта не сме се на било који начин угрозити суседни објекти на суседним парцелама (у статичком смислу и по питању намена које делују угрожавајуће на постојеће објекте). Обавезна израда урбанистичког пројекта условљена је уколико изградња објеката испуњава услове у тачки 10. Даља урбанистичка разрада ове информације о локацији</w:t>
      </w:r>
    </w:p>
    <w:p w14:paraId="2A792515" w14:textId="77777777" w:rsidR="00830CAE" w:rsidRDefault="00830CAE" w:rsidP="00830CAE">
      <w:pPr>
        <w:spacing w:after="0" w:line="240" w:lineRule="auto"/>
        <w:jc w:val="both"/>
        <w:rPr>
          <w:rFonts w:ascii="Times New Roman" w:hAnsi="Times New Roman"/>
          <w:bCs/>
          <w:color w:val="000000"/>
          <w:sz w:val="24"/>
          <w:szCs w:val="24"/>
          <w:lang w:val="sr-Cyrl-RS"/>
        </w:rPr>
      </w:pPr>
    </w:p>
    <w:p w14:paraId="04907258" w14:textId="77777777" w:rsidR="00830CAE" w:rsidRDefault="00830CAE" w:rsidP="00830CAE">
      <w:pPr>
        <w:tabs>
          <w:tab w:val="left" w:pos="540"/>
        </w:tabs>
        <w:spacing w:after="0" w:line="240" w:lineRule="auto"/>
        <w:jc w:val="both"/>
        <w:rPr>
          <w:rFonts w:ascii="Times New Roman" w:hAnsi="Times New Roman"/>
          <w:sz w:val="24"/>
          <w:szCs w:val="24"/>
          <w:lang w:val="sr-Cyrl-CS"/>
        </w:rPr>
      </w:pPr>
      <w:r>
        <w:rPr>
          <w:rFonts w:ascii="Times New Roman" w:hAnsi="Times New Roman"/>
          <w:color w:val="FF0000"/>
          <w:sz w:val="24"/>
          <w:szCs w:val="24"/>
          <w:lang w:val="sr-Cyrl-CS"/>
        </w:rPr>
        <w:tab/>
      </w:r>
      <w:r>
        <w:rPr>
          <w:rFonts w:ascii="Times New Roman" w:hAnsi="Times New Roman"/>
          <w:sz w:val="24"/>
          <w:szCs w:val="24"/>
          <w:lang w:val="sr-Cyrl-CS"/>
        </w:rPr>
        <w:t>Обавезе купца: да сноси трошкове пројектовања, исходовања одобрења за градњу, изградње и исходовање употребне дозволе за електро-енергетску мрежу у објекте, водовод и канализацију, ТТ мрежу, топлификацију, уређење слободних површина и заштиту животне средине.</w:t>
      </w:r>
    </w:p>
    <w:p w14:paraId="347F5A09" w14:textId="77777777" w:rsidR="00830CAE" w:rsidRDefault="00830CAE" w:rsidP="00830CAE">
      <w:pPr>
        <w:spacing w:after="0" w:line="240" w:lineRule="auto"/>
        <w:ind w:firstLine="450"/>
        <w:jc w:val="both"/>
        <w:rPr>
          <w:rFonts w:ascii="Times New Roman" w:hAnsi="Times New Roman"/>
          <w:sz w:val="24"/>
          <w:szCs w:val="24"/>
          <w:lang w:val="sr-Cyrl-CS"/>
        </w:rPr>
      </w:pPr>
    </w:p>
    <w:p w14:paraId="14ADCA5D"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Општина Пећинци и Јавно комунално предузеће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немају никаквих обавеза према купцу.</w:t>
      </w:r>
    </w:p>
    <w:p w14:paraId="6A390303" w14:textId="77777777" w:rsidR="00830CAE" w:rsidRDefault="00830CAE" w:rsidP="00830CAE">
      <w:pPr>
        <w:spacing w:after="0" w:line="240" w:lineRule="auto"/>
        <w:ind w:firstLine="540"/>
        <w:jc w:val="both"/>
        <w:rPr>
          <w:rFonts w:ascii="Times New Roman" w:hAnsi="Times New Roman"/>
          <w:sz w:val="24"/>
          <w:szCs w:val="24"/>
          <w:lang w:val="sr-Cyrl-CS"/>
        </w:rPr>
      </w:pPr>
    </w:p>
    <w:p w14:paraId="283570E5"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Допринос за уређивање грађевинског земљишта сноси купац, као инвеститор на начин и у роковима како је то одређено чланом 97 Закона о планирању и изградњи ("Сл. гласник РС", бр. 72/2009, 81/2009 - испр., 64/2010 - одлука УС, 24/2011, 121/2012, 42/2013 - одлука УС, 50/2013 - одлука УС, 98/2013 - одлука УС, 132/2014</w:t>
      </w:r>
      <w:r>
        <w:rPr>
          <w:rFonts w:ascii="Times New Roman" w:hAnsi="Times New Roman"/>
          <w:sz w:val="24"/>
          <w:szCs w:val="24"/>
          <w:lang w:val="ru-RU"/>
        </w:rPr>
        <w:t xml:space="preserve">, </w:t>
      </w:r>
      <w:r>
        <w:rPr>
          <w:rFonts w:ascii="Times New Roman" w:hAnsi="Times New Roman"/>
          <w:sz w:val="24"/>
          <w:szCs w:val="24"/>
          <w:lang w:val="sr-Cyrl-CS"/>
        </w:rPr>
        <w:t>145/2014</w:t>
      </w:r>
      <w:r>
        <w:rPr>
          <w:rFonts w:ascii="Times New Roman" w:hAnsi="Times New Roman"/>
          <w:sz w:val="24"/>
          <w:szCs w:val="24"/>
          <w:lang w:val="ru-RU"/>
        </w:rPr>
        <w:t xml:space="preserve">, 83/2018, 31/2019, 37/2019 – </w:t>
      </w:r>
      <w:r>
        <w:rPr>
          <w:rFonts w:ascii="Times New Roman" w:hAnsi="Times New Roman"/>
          <w:sz w:val="24"/>
          <w:szCs w:val="24"/>
          <w:lang w:val="sr-Cyrl-RS"/>
        </w:rPr>
        <w:t xml:space="preserve">др. закон и </w:t>
      </w:r>
      <w:r>
        <w:rPr>
          <w:rFonts w:ascii="Times New Roman" w:hAnsi="Times New Roman"/>
          <w:sz w:val="24"/>
          <w:szCs w:val="24"/>
          <w:lang w:val="ru-RU"/>
        </w:rPr>
        <w:t>9/2020</w:t>
      </w:r>
      <w:r>
        <w:rPr>
          <w:rFonts w:ascii="Times New Roman" w:hAnsi="Times New Roman"/>
          <w:sz w:val="24"/>
          <w:szCs w:val="24"/>
          <w:lang w:val="sr-Cyrl-CS"/>
        </w:rPr>
        <w:t>).</w:t>
      </w:r>
    </w:p>
    <w:p w14:paraId="2538BCC3" w14:textId="77777777" w:rsidR="00830CAE" w:rsidRDefault="00830CAE" w:rsidP="00830CAE">
      <w:pPr>
        <w:spacing w:after="0" w:line="240" w:lineRule="auto"/>
        <w:ind w:firstLine="540"/>
        <w:jc w:val="both"/>
        <w:rPr>
          <w:rFonts w:ascii="Times New Roman" w:hAnsi="Times New Roman"/>
          <w:sz w:val="24"/>
          <w:szCs w:val="24"/>
          <w:lang w:val="sr-Cyrl-CS"/>
        </w:rPr>
      </w:pPr>
    </w:p>
    <w:p w14:paraId="0CAE47D4" w14:textId="77777777" w:rsidR="00830CAE" w:rsidRDefault="00830CAE" w:rsidP="00830CAE">
      <w:pPr>
        <w:spacing w:after="0" w:line="240" w:lineRule="auto"/>
        <w:jc w:val="both"/>
        <w:rPr>
          <w:rFonts w:ascii="Times New Roman" w:hAnsi="Times New Roman"/>
          <w:sz w:val="24"/>
          <w:szCs w:val="24"/>
          <w:lang w:val="sr-Cyrl-CS"/>
        </w:rPr>
      </w:pPr>
      <w:r>
        <w:rPr>
          <w:rFonts w:ascii="Times New Roman" w:hAnsi="Times New Roman"/>
          <w:sz w:val="24"/>
          <w:szCs w:val="24"/>
          <w:lang w:val="sr-Cyrl-CS"/>
        </w:rPr>
        <w:t>Почетна цена за јавно надметање  износи:</w:t>
      </w:r>
    </w:p>
    <w:p w14:paraId="6F4F0944" w14:textId="77777777" w:rsidR="00530118" w:rsidRDefault="00530118" w:rsidP="00530118">
      <w:pPr>
        <w:spacing w:after="0" w:line="240" w:lineRule="auto"/>
        <w:ind w:firstLine="540"/>
        <w:jc w:val="both"/>
        <w:rPr>
          <w:rFonts w:ascii="Times New Roman" w:hAnsi="Times New Roman"/>
          <w:sz w:val="24"/>
          <w:szCs w:val="24"/>
        </w:rPr>
      </w:pPr>
      <w:r>
        <w:rPr>
          <w:rFonts w:ascii="Times New Roman" w:hAnsi="Times New Roman"/>
          <w:b/>
          <w:bCs/>
          <w:sz w:val="24"/>
          <w:szCs w:val="24"/>
        </w:rPr>
        <w:t>3.525</w:t>
      </w:r>
      <w:r>
        <w:rPr>
          <w:rFonts w:ascii="Times New Roman" w:hAnsi="Times New Roman"/>
          <w:b/>
          <w:bCs/>
          <w:sz w:val="24"/>
          <w:szCs w:val="24"/>
          <w:lang w:val="sr-Cyrl-CS"/>
        </w:rPr>
        <w:t>,00</w:t>
      </w:r>
      <w:r>
        <w:rPr>
          <w:rFonts w:ascii="Times New Roman" w:hAnsi="Times New Roman"/>
          <w:sz w:val="24"/>
          <w:szCs w:val="24"/>
          <w:lang w:val="sr-Cyrl-CS"/>
        </w:rPr>
        <w:t xml:space="preserve"> динара/м</w:t>
      </w:r>
      <w:r>
        <w:rPr>
          <w:rFonts w:ascii="Times New Roman" w:hAnsi="Times New Roman"/>
          <w:sz w:val="24"/>
          <w:szCs w:val="24"/>
          <w:vertAlign w:val="superscript"/>
          <w:lang w:val="sr-Cyrl-CS"/>
        </w:rPr>
        <w:t>2</w:t>
      </w:r>
      <w:r>
        <w:rPr>
          <w:rFonts w:ascii="Times New Roman" w:hAnsi="Times New Roman"/>
          <w:sz w:val="24"/>
          <w:szCs w:val="24"/>
          <w:lang w:val="sr-Cyrl-CS"/>
        </w:rPr>
        <w:t>,</w:t>
      </w:r>
      <w:r>
        <w:rPr>
          <w:rFonts w:ascii="Times New Roman" w:hAnsi="Times New Roman"/>
          <w:b/>
          <w:sz w:val="24"/>
          <w:szCs w:val="24"/>
          <w:lang w:val="sr-Cyrl-CS"/>
        </w:rPr>
        <w:t xml:space="preserve"> </w:t>
      </w:r>
      <w:r>
        <w:rPr>
          <w:rFonts w:ascii="Times New Roman" w:hAnsi="Times New Roman"/>
          <w:sz w:val="24"/>
          <w:szCs w:val="24"/>
          <w:lang w:val="sr-Cyrl-CS"/>
        </w:rPr>
        <w:t>односно</w:t>
      </w:r>
      <w:r>
        <w:rPr>
          <w:rFonts w:ascii="Times New Roman" w:hAnsi="Times New Roman"/>
          <w:b/>
          <w:sz w:val="24"/>
          <w:szCs w:val="24"/>
          <w:lang w:val="sr-Cyrl-CS"/>
        </w:rPr>
        <w:t xml:space="preserve"> </w:t>
      </w:r>
      <w:r>
        <w:rPr>
          <w:rFonts w:ascii="Times New Roman" w:hAnsi="Times New Roman"/>
          <w:sz w:val="24"/>
          <w:szCs w:val="24"/>
          <w:lang w:val="sr-Cyrl-CS"/>
        </w:rPr>
        <w:t>укупно за</w:t>
      </w:r>
    </w:p>
    <w:p w14:paraId="462372C2" w14:textId="77777777" w:rsidR="00530118" w:rsidRDefault="00530118" w:rsidP="00530118">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25</w:t>
      </w:r>
      <w:r>
        <w:rPr>
          <w:rFonts w:ascii="Times New Roman" w:hAnsi="Times New Roman"/>
          <w:sz w:val="24"/>
          <w:szCs w:val="24"/>
          <w:lang w:val="sr-Cyrl-RS"/>
        </w:rPr>
        <w:t xml:space="preserve">, површине </w:t>
      </w:r>
      <w:r>
        <w:rPr>
          <w:rFonts w:ascii="Times New Roman" w:hAnsi="Times New Roman"/>
          <w:sz w:val="24"/>
          <w:szCs w:val="24"/>
        </w:rPr>
        <w:t>779 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2.745.975,00</w:t>
      </w:r>
      <w:r>
        <w:rPr>
          <w:rFonts w:ascii="Times New Roman" w:hAnsi="Times New Roman"/>
          <w:sz w:val="24"/>
          <w:szCs w:val="24"/>
          <w:lang w:val="sr-Cyrl-RS"/>
        </w:rPr>
        <w:t>динара;</w:t>
      </w:r>
    </w:p>
    <w:p w14:paraId="58F65C75" w14:textId="77777777" w:rsidR="00530118" w:rsidRDefault="00530118" w:rsidP="00530118">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70</w:t>
      </w:r>
      <w:r>
        <w:rPr>
          <w:rFonts w:ascii="Times New Roman" w:hAnsi="Times New Roman"/>
          <w:sz w:val="24"/>
          <w:szCs w:val="24"/>
          <w:lang w:val="sr-Cyrl-RS"/>
        </w:rPr>
        <w:t xml:space="preserve">, површине </w:t>
      </w:r>
      <w:r>
        <w:rPr>
          <w:rFonts w:ascii="Times New Roman" w:hAnsi="Times New Roman"/>
          <w:sz w:val="24"/>
          <w:szCs w:val="24"/>
        </w:rPr>
        <w:t>948 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3.341.700,00</w:t>
      </w:r>
      <w:r>
        <w:rPr>
          <w:rFonts w:ascii="Times New Roman" w:hAnsi="Times New Roman"/>
          <w:sz w:val="24"/>
          <w:szCs w:val="24"/>
          <w:lang w:val="sr-Cyrl-RS"/>
        </w:rPr>
        <w:t>динара;</w:t>
      </w:r>
    </w:p>
    <w:p w14:paraId="7E45E87D" w14:textId="77777777" w:rsidR="00530118" w:rsidRDefault="00530118" w:rsidP="00530118">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92</w:t>
      </w:r>
      <w:r>
        <w:rPr>
          <w:rFonts w:ascii="Times New Roman" w:hAnsi="Times New Roman"/>
          <w:sz w:val="24"/>
          <w:szCs w:val="24"/>
          <w:lang w:val="sr-Cyrl-RS"/>
        </w:rPr>
        <w:t xml:space="preserve">, површине </w:t>
      </w:r>
      <w:r>
        <w:rPr>
          <w:rFonts w:ascii="Times New Roman" w:hAnsi="Times New Roman"/>
          <w:sz w:val="24"/>
          <w:szCs w:val="24"/>
        </w:rPr>
        <w:t>736 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2.594.400,00</w:t>
      </w:r>
      <w:r>
        <w:rPr>
          <w:rFonts w:ascii="Times New Roman" w:hAnsi="Times New Roman"/>
          <w:sz w:val="24"/>
          <w:szCs w:val="24"/>
          <w:lang w:val="sr-Cyrl-RS"/>
        </w:rPr>
        <w:t>динара;</w:t>
      </w:r>
    </w:p>
    <w:p w14:paraId="5AF50A81" w14:textId="77777777" w:rsidR="00530118" w:rsidRDefault="00530118" w:rsidP="00530118">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93</w:t>
      </w:r>
      <w:r>
        <w:rPr>
          <w:rFonts w:ascii="Times New Roman" w:hAnsi="Times New Roman"/>
          <w:sz w:val="24"/>
          <w:szCs w:val="24"/>
          <w:lang w:val="sr-Cyrl-RS"/>
        </w:rPr>
        <w:t xml:space="preserve">, површине </w:t>
      </w:r>
      <w:r>
        <w:rPr>
          <w:rFonts w:ascii="Times New Roman" w:hAnsi="Times New Roman"/>
          <w:sz w:val="24"/>
          <w:szCs w:val="24"/>
        </w:rPr>
        <w:t>497 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1.751.925,00</w:t>
      </w:r>
      <w:r>
        <w:rPr>
          <w:rFonts w:ascii="Times New Roman" w:hAnsi="Times New Roman"/>
          <w:sz w:val="24"/>
          <w:szCs w:val="24"/>
          <w:lang w:val="sr-Cyrl-RS"/>
        </w:rPr>
        <w:t>динара;</w:t>
      </w:r>
    </w:p>
    <w:p w14:paraId="05A0E3E3" w14:textId="77777777" w:rsidR="00530118" w:rsidRDefault="00530118" w:rsidP="00530118">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103</w:t>
      </w:r>
      <w:r>
        <w:rPr>
          <w:rFonts w:ascii="Times New Roman" w:hAnsi="Times New Roman"/>
          <w:sz w:val="24"/>
          <w:szCs w:val="24"/>
          <w:lang w:val="sr-Cyrl-RS"/>
        </w:rPr>
        <w:t xml:space="preserve">, површине </w:t>
      </w:r>
      <w:r>
        <w:rPr>
          <w:rFonts w:ascii="Times New Roman" w:hAnsi="Times New Roman"/>
          <w:sz w:val="24"/>
          <w:szCs w:val="24"/>
        </w:rPr>
        <w:t>928 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3.271.200</w:t>
      </w:r>
      <w:r>
        <w:rPr>
          <w:rFonts w:ascii="Times New Roman" w:hAnsi="Times New Roman"/>
          <w:sz w:val="24"/>
          <w:szCs w:val="24"/>
          <w:lang w:val="sr-Cyrl-RS"/>
        </w:rPr>
        <w:t>,00динара;</w:t>
      </w:r>
    </w:p>
    <w:p w14:paraId="085339F5" w14:textId="77777777" w:rsidR="00530118" w:rsidRDefault="00530118" w:rsidP="00530118">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104</w:t>
      </w:r>
      <w:r>
        <w:rPr>
          <w:rFonts w:ascii="Times New Roman" w:hAnsi="Times New Roman"/>
          <w:sz w:val="24"/>
          <w:szCs w:val="24"/>
          <w:lang w:val="sr-Cyrl-RS"/>
        </w:rPr>
        <w:t xml:space="preserve">, површине </w:t>
      </w:r>
      <w:r>
        <w:rPr>
          <w:rFonts w:ascii="Times New Roman" w:hAnsi="Times New Roman"/>
          <w:sz w:val="24"/>
          <w:szCs w:val="24"/>
        </w:rPr>
        <w:t>874 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3.080.850,00</w:t>
      </w:r>
      <w:r>
        <w:rPr>
          <w:rFonts w:ascii="Times New Roman" w:hAnsi="Times New Roman"/>
          <w:sz w:val="24"/>
          <w:szCs w:val="24"/>
          <w:lang w:val="sr-Cyrl-RS"/>
        </w:rPr>
        <w:t>динара;</w:t>
      </w:r>
    </w:p>
    <w:p w14:paraId="7BE33235" w14:textId="77777777" w:rsidR="00530118" w:rsidRDefault="00530118" w:rsidP="00530118">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115</w:t>
      </w:r>
      <w:r>
        <w:rPr>
          <w:rFonts w:ascii="Times New Roman" w:hAnsi="Times New Roman"/>
          <w:sz w:val="24"/>
          <w:szCs w:val="24"/>
          <w:lang w:val="sr-Cyrl-RS"/>
        </w:rPr>
        <w:t xml:space="preserve">, површине </w:t>
      </w:r>
      <w:r>
        <w:rPr>
          <w:rFonts w:ascii="Times New Roman" w:hAnsi="Times New Roman"/>
          <w:sz w:val="24"/>
          <w:szCs w:val="24"/>
        </w:rPr>
        <w:t>1158 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4.081.950,00</w:t>
      </w:r>
      <w:r>
        <w:rPr>
          <w:rFonts w:ascii="Times New Roman" w:hAnsi="Times New Roman"/>
          <w:sz w:val="24"/>
          <w:szCs w:val="24"/>
          <w:lang w:val="sr-Cyrl-RS"/>
        </w:rPr>
        <w:t>динара</w:t>
      </w:r>
      <w:r>
        <w:rPr>
          <w:rFonts w:ascii="Times New Roman" w:hAnsi="Times New Roman"/>
          <w:sz w:val="24"/>
          <w:szCs w:val="24"/>
        </w:rPr>
        <w:t>.</w:t>
      </w:r>
    </w:p>
    <w:p w14:paraId="6957D1EF" w14:textId="77777777" w:rsidR="003B5CDE" w:rsidRDefault="003B5CDE" w:rsidP="003B5CDE">
      <w:pPr>
        <w:spacing w:after="0" w:line="240" w:lineRule="auto"/>
        <w:ind w:firstLine="540"/>
        <w:jc w:val="both"/>
        <w:rPr>
          <w:rFonts w:ascii="Times New Roman" w:hAnsi="Times New Roman"/>
          <w:sz w:val="24"/>
          <w:szCs w:val="24"/>
          <w:lang w:val="sr-Cyrl-RS"/>
        </w:rPr>
      </w:pPr>
    </w:p>
    <w:p w14:paraId="691D9C88" w14:textId="77777777" w:rsidR="003B5CDE" w:rsidRDefault="003B5CDE" w:rsidP="003B5CDE">
      <w:pPr>
        <w:spacing w:after="0" w:line="240" w:lineRule="auto"/>
        <w:ind w:firstLine="540"/>
        <w:jc w:val="both"/>
        <w:rPr>
          <w:rFonts w:ascii="Times New Roman" w:hAnsi="Times New Roman"/>
          <w:sz w:val="24"/>
          <w:szCs w:val="24"/>
          <w:lang w:val="sr-Cyrl-RS"/>
        </w:rPr>
      </w:pPr>
    </w:p>
    <w:p w14:paraId="300AFE06" w14:textId="77777777" w:rsidR="003B5CDE" w:rsidRDefault="003B5CDE" w:rsidP="003B5CDE">
      <w:pPr>
        <w:spacing w:after="0" w:line="240" w:lineRule="auto"/>
        <w:ind w:firstLine="540"/>
        <w:jc w:val="both"/>
        <w:rPr>
          <w:rFonts w:ascii="Times New Roman" w:hAnsi="Times New Roman"/>
          <w:sz w:val="24"/>
          <w:szCs w:val="24"/>
          <w:lang w:val="sr-Cyrl-RS"/>
        </w:rPr>
      </w:pPr>
    </w:p>
    <w:p w14:paraId="06DF2BDA" w14:textId="77777777" w:rsidR="00830CAE" w:rsidRDefault="00830CAE" w:rsidP="00830CAE">
      <w:pPr>
        <w:spacing w:after="0" w:line="240" w:lineRule="auto"/>
        <w:jc w:val="both"/>
        <w:rPr>
          <w:rFonts w:ascii="Times New Roman" w:hAnsi="Times New Roman"/>
          <w:sz w:val="24"/>
          <w:szCs w:val="24"/>
          <w:lang w:val="sr-Cyrl-CS"/>
        </w:rPr>
      </w:pPr>
    </w:p>
    <w:p w14:paraId="3AA210DA"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Земљиште које је предмет отуђења може стећи понуђач који испуњава услове из члана 16 Одлуке о отуђењу и давању у закуп грађевинског земљишта у јавној својини општине Пећинци („Сл. лист општина Срема“, 18/18) и који прихвати услове овог огласа и понуди највиши износ.</w:t>
      </w:r>
    </w:p>
    <w:p w14:paraId="766D600C" w14:textId="77777777" w:rsidR="00830CAE" w:rsidRDefault="00830CAE" w:rsidP="00830CAE">
      <w:pPr>
        <w:spacing w:after="0" w:line="240" w:lineRule="auto"/>
        <w:ind w:firstLine="540"/>
        <w:jc w:val="both"/>
        <w:rPr>
          <w:rFonts w:ascii="Times New Roman" w:hAnsi="Times New Roman"/>
          <w:sz w:val="24"/>
          <w:szCs w:val="24"/>
          <w:lang w:val="sr-Cyrl-CS"/>
        </w:rPr>
      </w:pPr>
    </w:p>
    <w:p w14:paraId="5D0A98EE"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Земљиште се даје у власништво.</w:t>
      </w:r>
    </w:p>
    <w:p w14:paraId="7A99C3F0" w14:textId="77777777" w:rsidR="00830CAE" w:rsidRDefault="00830CAE" w:rsidP="00830CAE">
      <w:pPr>
        <w:spacing w:after="0" w:line="240" w:lineRule="auto"/>
        <w:ind w:firstLine="540"/>
        <w:jc w:val="both"/>
        <w:rPr>
          <w:rFonts w:ascii="Times New Roman" w:hAnsi="Times New Roman"/>
          <w:sz w:val="24"/>
          <w:szCs w:val="24"/>
          <w:lang w:val="sr-Cyrl-CS"/>
        </w:rPr>
      </w:pPr>
    </w:p>
    <w:p w14:paraId="77FEDA73"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Најповољнији понуђач који добије земљиште на отуђење дужан је да, поред излицитираног износа, сноси и друге пратеће трошкове по закључењу уговора (такса на оверу уговора, трошкови уписа у земљишне књиге, порез на пренос апсолутних права и др.)</w:t>
      </w:r>
    </w:p>
    <w:p w14:paraId="070F6F2F" w14:textId="77777777" w:rsidR="00830CAE" w:rsidRDefault="00830CAE" w:rsidP="00830CAE">
      <w:pPr>
        <w:spacing w:after="0" w:line="240" w:lineRule="auto"/>
        <w:ind w:firstLine="540"/>
        <w:jc w:val="both"/>
        <w:rPr>
          <w:rFonts w:ascii="Times New Roman" w:hAnsi="Times New Roman"/>
          <w:sz w:val="24"/>
          <w:szCs w:val="24"/>
          <w:lang w:val="sr-Cyrl-CS"/>
        </w:rPr>
      </w:pPr>
    </w:p>
    <w:p w14:paraId="762905DC" w14:textId="7CC009D1" w:rsidR="00830CAE" w:rsidRDefault="00830CAE" w:rsidP="00830CAE">
      <w:pPr>
        <w:spacing w:after="0" w:line="240" w:lineRule="auto"/>
        <w:ind w:firstLine="540"/>
        <w:jc w:val="both"/>
        <w:rPr>
          <w:rFonts w:ascii="Times New Roman" w:hAnsi="Times New Roman"/>
          <w:b/>
          <w:sz w:val="24"/>
          <w:szCs w:val="24"/>
          <w:lang w:val="sr-Cyrl-CS"/>
        </w:rPr>
      </w:pPr>
      <w:r>
        <w:rPr>
          <w:rFonts w:ascii="Times New Roman" w:hAnsi="Times New Roman"/>
          <w:sz w:val="24"/>
          <w:szCs w:val="24"/>
          <w:lang w:val="sr-Cyrl-CS"/>
        </w:rPr>
        <w:t xml:space="preserve">Право учешћа на конкурсу имају правна и физичка лица која испуњавају услове из члана 16 Одлуке о отуђењу и давању у закуп грађевинског земљишта у јавној својини општине Пећинци („Сл. лист општина Срема“, 18/18)  која до наведеног рока Јавном комуналном предузећу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Слободана Бајића 5, </w:t>
      </w:r>
      <w:r>
        <w:rPr>
          <w:rFonts w:ascii="Times New Roman" w:hAnsi="Times New Roman"/>
          <w:b/>
          <w:sz w:val="24"/>
          <w:szCs w:val="24"/>
          <w:u w:val="single"/>
          <w:lang w:val="sr-Cyrl-CS"/>
        </w:rPr>
        <w:t>пријаве учешће</w:t>
      </w:r>
      <w:r>
        <w:rPr>
          <w:rFonts w:ascii="Times New Roman" w:hAnsi="Times New Roman"/>
          <w:b/>
          <w:sz w:val="24"/>
          <w:szCs w:val="24"/>
          <w:lang w:val="sr-Cyrl-CS"/>
        </w:rPr>
        <w:t xml:space="preserve"> </w:t>
      </w:r>
      <w:r>
        <w:rPr>
          <w:rFonts w:ascii="Times New Roman" w:hAnsi="Times New Roman"/>
          <w:sz w:val="24"/>
          <w:szCs w:val="24"/>
          <w:lang w:val="sr-Cyrl-CS"/>
        </w:rPr>
        <w:t>на јавном надметању</w:t>
      </w:r>
      <w:r>
        <w:rPr>
          <w:rFonts w:ascii="Times New Roman" w:hAnsi="Times New Roman"/>
          <w:b/>
          <w:sz w:val="24"/>
          <w:szCs w:val="24"/>
          <w:lang w:val="sr-Cyrl-CS"/>
        </w:rPr>
        <w:t xml:space="preserve"> </w:t>
      </w:r>
      <w:r>
        <w:rPr>
          <w:rFonts w:ascii="Times New Roman" w:hAnsi="Times New Roman"/>
          <w:sz w:val="24"/>
          <w:szCs w:val="24"/>
          <w:lang w:val="sr-Cyrl-CS"/>
        </w:rPr>
        <w:t>и</w:t>
      </w:r>
      <w:r>
        <w:rPr>
          <w:rFonts w:ascii="Times New Roman" w:hAnsi="Times New Roman"/>
          <w:b/>
          <w:sz w:val="24"/>
          <w:szCs w:val="24"/>
          <w:lang w:val="sr-Cyrl-CS"/>
        </w:rPr>
        <w:t xml:space="preserve"> </w:t>
      </w:r>
      <w:r>
        <w:rPr>
          <w:rFonts w:ascii="Times New Roman" w:hAnsi="Times New Roman"/>
          <w:b/>
          <w:sz w:val="24"/>
          <w:szCs w:val="24"/>
          <w:u w:val="single"/>
          <w:lang w:val="sr-Cyrl-CS"/>
        </w:rPr>
        <w:t>уплате депозит у износу од 10% почетне цене за јавно надметање, за сваку парцелу посебно,</w:t>
      </w:r>
      <w:r>
        <w:rPr>
          <w:rFonts w:ascii="Times New Roman" w:hAnsi="Times New Roman"/>
          <w:b/>
          <w:sz w:val="24"/>
          <w:szCs w:val="24"/>
          <w:lang w:val="sr-Cyrl-CS"/>
        </w:rPr>
        <w:t xml:space="preserve"> </w:t>
      </w:r>
      <w:r>
        <w:rPr>
          <w:rFonts w:ascii="Times New Roman" w:hAnsi="Times New Roman"/>
          <w:sz w:val="24"/>
          <w:szCs w:val="24"/>
          <w:lang w:val="sr-Cyrl-CS"/>
        </w:rPr>
        <w:t xml:space="preserve">на текући рачун Депозита за лицитацију грађевинског земљишта број 840-1136804-42, са позивом на број </w:t>
      </w:r>
      <w:r w:rsidR="00CA783A">
        <w:rPr>
          <w:rFonts w:ascii="Times New Roman" w:hAnsi="Times New Roman"/>
          <w:sz w:val="24"/>
          <w:szCs w:val="24"/>
          <w:lang w:val="sr-Cyrl-CS"/>
        </w:rPr>
        <w:t>1322708763</w:t>
      </w:r>
      <w:r>
        <w:rPr>
          <w:rFonts w:ascii="Times New Roman" w:hAnsi="Times New Roman"/>
          <w:sz w:val="24"/>
          <w:szCs w:val="24"/>
          <w:lang w:val="sr-Cyrl-CS"/>
        </w:rPr>
        <w:t>, по моделу 97.</w:t>
      </w:r>
    </w:p>
    <w:p w14:paraId="1ED2B412" w14:textId="77777777" w:rsidR="00830CAE" w:rsidRDefault="00830CAE" w:rsidP="00830CAE">
      <w:pPr>
        <w:spacing w:after="0" w:line="240" w:lineRule="auto"/>
        <w:ind w:left="720"/>
        <w:jc w:val="both"/>
        <w:rPr>
          <w:rFonts w:ascii="Times New Roman" w:hAnsi="Times New Roman"/>
          <w:sz w:val="24"/>
          <w:szCs w:val="24"/>
          <w:lang w:val="sr-Cyrl-CS"/>
        </w:rPr>
      </w:pPr>
    </w:p>
    <w:p w14:paraId="1452E6CA"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Пријава мора да садржи:</w:t>
      </w:r>
    </w:p>
    <w:p w14:paraId="4B6C9B77" w14:textId="77777777" w:rsidR="00830CAE" w:rsidRDefault="00830CAE" w:rsidP="00830CAE">
      <w:pPr>
        <w:pStyle w:val="ListParagraph"/>
        <w:numPr>
          <w:ilvl w:val="0"/>
          <w:numId w:val="1"/>
        </w:num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За правна лица и предузетнике:</w:t>
      </w:r>
    </w:p>
    <w:p w14:paraId="2094F408" w14:textId="77777777" w:rsidR="00830CAE" w:rsidRDefault="00830CAE" w:rsidP="00830CAE">
      <w:pPr>
        <w:pStyle w:val="ListParagraph"/>
        <w:tabs>
          <w:tab w:val="left" w:pos="90"/>
          <w:tab w:val="left" w:pos="810"/>
          <w:tab w:val="left" w:pos="990"/>
        </w:tabs>
        <w:spacing w:after="0" w:line="240" w:lineRule="auto"/>
        <w:ind w:left="1350" w:hanging="180"/>
        <w:jc w:val="both"/>
        <w:rPr>
          <w:rFonts w:ascii="Times New Roman" w:hAnsi="Times New Roman"/>
          <w:sz w:val="24"/>
          <w:szCs w:val="24"/>
          <w:lang w:val="sr-Cyrl-CS"/>
        </w:rPr>
      </w:pPr>
      <w:r>
        <w:rPr>
          <w:rFonts w:ascii="Times New Roman" w:hAnsi="Times New Roman"/>
          <w:sz w:val="24"/>
          <w:szCs w:val="24"/>
          <w:lang w:val="sr-Cyrl-CS"/>
        </w:rPr>
        <w:t>- назив и седиште учесника, податке о упису у регистар надлежног органа (број, датум и назив органа), порески идентификациони број (ПИБ), потпис овлашћеног лица и печат;</w:t>
      </w:r>
    </w:p>
    <w:p w14:paraId="0D629B8B" w14:textId="77777777" w:rsidR="00830CAE" w:rsidRDefault="00830CAE" w:rsidP="00830CAE">
      <w:pPr>
        <w:pStyle w:val="ListParagraph"/>
        <w:numPr>
          <w:ilvl w:val="0"/>
          <w:numId w:val="1"/>
        </w:num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За физичка лица:</w:t>
      </w:r>
    </w:p>
    <w:p w14:paraId="1AF5E5A9" w14:textId="77777777" w:rsidR="00830CAE" w:rsidRDefault="00830CAE" w:rsidP="00830CAE">
      <w:pPr>
        <w:pStyle w:val="ListParagraph"/>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име и презиме, адреса и матични број;</w:t>
      </w:r>
    </w:p>
    <w:p w14:paraId="667846C7" w14:textId="77777777" w:rsidR="00830CAE" w:rsidRDefault="00830CAE" w:rsidP="00830CAE">
      <w:pPr>
        <w:pStyle w:val="ListParagraph"/>
        <w:numPr>
          <w:ilvl w:val="0"/>
          <w:numId w:val="1"/>
        </w:num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lastRenderedPageBreak/>
        <w:t>За правна и физичка лица:</w:t>
      </w:r>
    </w:p>
    <w:p w14:paraId="2F403DF3" w14:textId="77777777" w:rsidR="00830CAE" w:rsidRDefault="00830CAE" w:rsidP="00830CAE">
      <w:pPr>
        <w:pStyle w:val="ListParagraph"/>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изјаву о прихватању услова овог огласа.</w:t>
      </w:r>
    </w:p>
    <w:p w14:paraId="4E955E34"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p>
    <w:p w14:paraId="534BE34E"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Уз пријаву учесник је дужан да достави и:</w:t>
      </w:r>
    </w:p>
    <w:p w14:paraId="215C0F30"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доказ о уплаћеном гарантном износу, односно копију исправе о уплати депозита,</w:t>
      </w:r>
    </w:p>
    <w:p w14:paraId="63BF74D5"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овлашћење за заступање (уколико лице које потписује пријаву није законски заступник учесника)</w:t>
      </w:r>
    </w:p>
    <w:p w14:paraId="42F20BC3"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фотокопију личне карте за физичка лица,</w:t>
      </w:r>
    </w:p>
    <w:p w14:paraId="5AB9FF65"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фотокопију личне карте за законског заступника као у за лице које је овлашћено за учешће на лицитацији, за правна лица,</w:t>
      </w:r>
    </w:p>
    <w:p w14:paraId="2C87B171"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w:t>
      </w:r>
      <w:r>
        <w:rPr>
          <w:rFonts w:ascii="Times New Roman" w:hAnsi="Times New Roman"/>
          <w:sz w:val="24"/>
          <w:szCs w:val="24"/>
          <w:lang w:val="sr-Cyrl-CS"/>
        </w:rPr>
        <w:tab/>
        <w:t>решење о упису у Регистар привредних субјеката или други одговарајући   регистар.</w:t>
      </w:r>
    </w:p>
    <w:p w14:paraId="6CAEF72B"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p>
    <w:p w14:paraId="0F4D1287" w14:textId="5D254BE7" w:rsidR="00830CAE" w:rsidRDefault="00830CAE" w:rsidP="00830CAE">
      <w:pPr>
        <w:tabs>
          <w:tab w:val="left" w:pos="90"/>
        </w:tabs>
        <w:spacing w:after="0" w:line="240" w:lineRule="auto"/>
        <w:ind w:firstLine="540"/>
        <w:jc w:val="both"/>
        <w:rPr>
          <w:rFonts w:ascii="Times New Roman" w:hAnsi="Times New Roman"/>
          <w:b/>
          <w:sz w:val="24"/>
          <w:szCs w:val="24"/>
          <w:lang w:val="sr-Cyrl-CS"/>
        </w:rPr>
      </w:pPr>
      <w:r>
        <w:rPr>
          <w:rFonts w:ascii="Times New Roman" w:hAnsi="Times New Roman"/>
          <w:sz w:val="24"/>
          <w:szCs w:val="24"/>
          <w:lang w:val="sr-Cyrl-CS"/>
        </w:rPr>
        <w:t xml:space="preserve">Рок за достављање пријава и припадајуће документације је </w:t>
      </w:r>
      <w:r>
        <w:rPr>
          <w:rFonts w:ascii="Times New Roman" w:hAnsi="Times New Roman"/>
          <w:b/>
          <w:sz w:val="24"/>
          <w:szCs w:val="24"/>
          <w:lang w:val="sr-Cyrl-CS"/>
        </w:rPr>
        <w:t>30 дана од дана јавног објављивања огласа у</w:t>
      </w:r>
      <w:r>
        <w:rPr>
          <w:rFonts w:ascii="Times New Roman" w:hAnsi="Times New Roman"/>
          <w:b/>
          <w:sz w:val="24"/>
          <w:szCs w:val="24"/>
          <w:lang w:val="ru-RU"/>
        </w:rPr>
        <w:t xml:space="preserve"> </w:t>
      </w:r>
      <w:r>
        <w:rPr>
          <w:rFonts w:ascii="Times New Roman" w:hAnsi="Times New Roman"/>
          <w:b/>
          <w:sz w:val="24"/>
          <w:szCs w:val="24"/>
          <w:lang w:val="sr-Cyrl-RS"/>
        </w:rPr>
        <w:t xml:space="preserve">средствима јавног информисања и </w:t>
      </w:r>
      <w:r>
        <w:rPr>
          <w:rFonts w:ascii="Times New Roman" w:hAnsi="Times New Roman"/>
          <w:b/>
          <w:sz w:val="24"/>
          <w:szCs w:val="24"/>
          <w:lang w:val="sr-Cyrl-CS"/>
        </w:rPr>
        <w:t xml:space="preserve">на интернет страници општине Пећинци </w:t>
      </w:r>
      <w:hyperlink r:id="rId5" w:history="1">
        <w:r>
          <w:rPr>
            <w:rStyle w:val="Hyperlink"/>
            <w:rFonts w:ascii="Times New Roman" w:eastAsiaTheme="majorEastAsia" w:hAnsi="Times New Roman"/>
            <w:b/>
            <w:sz w:val="24"/>
            <w:szCs w:val="24"/>
          </w:rPr>
          <w:t>www</w:t>
        </w:r>
        <w:r>
          <w:rPr>
            <w:rStyle w:val="Hyperlink"/>
            <w:rFonts w:ascii="Times New Roman" w:eastAsiaTheme="majorEastAsia" w:hAnsi="Times New Roman"/>
            <w:b/>
            <w:sz w:val="24"/>
            <w:szCs w:val="24"/>
            <w:lang w:val="ru-RU"/>
          </w:rPr>
          <w:t>.</w:t>
        </w:r>
        <w:r>
          <w:rPr>
            <w:rStyle w:val="Hyperlink"/>
            <w:rFonts w:ascii="Times New Roman" w:eastAsiaTheme="majorEastAsia" w:hAnsi="Times New Roman"/>
            <w:b/>
            <w:sz w:val="24"/>
            <w:szCs w:val="24"/>
          </w:rPr>
          <w:t>pecinci</w:t>
        </w:r>
        <w:r>
          <w:rPr>
            <w:rStyle w:val="Hyperlink"/>
            <w:rFonts w:ascii="Times New Roman" w:eastAsiaTheme="majorEastAsia" w:hAnsi="Times New Roman"/>
            <w:b/>
            <w:sz w:val="24"/>
            <w:szCs w:val="24"/>
            <w:lang w:val="ru-RU"/>
          </w:rPr>
          <w:t>.</w:t>
        </w:r>
        <w:r>
          <w:rPr>
            <w:rStyle w:val="Hyperlink"/>
            <w:rFonts w:ascii="Times New Roman" w:eastAsiaTheme="majorEastAsia" w:hAnsi="Times New Roman"/>
            <w:b/>
            <w:sz w:val="24"/>
            <w:szCs w:val="24"/>
          </w:rPr>
          <w:t>org</w:t>
        </w:r>
      </w:hyperlink>
      <w:r>
        <w:rPr>
          <w:rFonts w:ascii="Times New Roman" w:hAnsi="Times New Roman"/>
          <w:sz w:val="24"/>
          <w:szCs w:val="24"/>
          <w:lang w:val="ru-RU"/>
        </w:rPr>
        <w:t xml:space="preserve">, </w:t>
      </w:r>
      <w:r>
        <w:rPr>
          <w:rFonts w:ascii="Times New Roman" w:hAnsi="Times New Roman"/>
          <w:sz w:val="24"/>
          <w:szCs w:val="24"/>
          <w:lang w:val="sr-Cyrl-CS"/>
        </w:rPr>
        <w:t xml:space="preserve">односно </w:t>
      </w:r>
      <w:r>
        <w:rPr>
          <w:rFonts w:ascii="Times New Roman" w:hAnsi="Times New Roman"/>
          <w:b/>
          <w:sz w:val="24"/>
          <w:szCs w:val="24"/>
          <w:lang w:val="sr-Cyrl-CS"/>
        </w:rPr>
        <w:t xml:space="preserve">до </w:t>
      </w:r>
      <w:r w:rsidR="00DE712E">
        <w:rPr>
          <w:rFonts w:ascii="Times New Roman" w:hAnsi="Times New Roman"/>
          <w:b/>
          <w:sz w:val="24"/>
          <w:szCs w:val="24"/>
        </w:rPr>
        <w:t>14</w:t>
      </w:r>
      <w:r w:rsidR="00E00210">
        <w:rPr>
          <w:rFonts w:ascii="Times New Roman" w:hAnsi="Times New Roman"/>
          <w:b/>
          <w:sz w:val="24"/>
          <w:szCs w:val="24"/>
          <w:lang w:val="sr-Cyrl-RS"/>
        </w:rPr>
        <w:t>.08</w:t>
      </w:r>
      <w:r w:rsidR="00D43548">
        <w:rPr>
          <w:rFonts w:ascii="Times New Roman" w:hAnsi="Times New Roman"/>
          <w:b/>
          <w:sz w:val="24"/>
          <w:szCs w:val="24"/>
        </w:rPr>
        <w:t>.2026.</w:t>
      </w:r>
      <w:r>
        <w:rPr>
          <w:rFonts w:ascii="Times New Roman" w:hAnsi="Times New Roman"/>
          <w:b/>
          <w:sz w:val="24"/>
          <w:szCs w:val="24"/>
          <w:lang w:val="sr-Cyrl-CS"/>
        </w:rPr>
        <w:t xml:space="preserve">године у </w:t>
      </w:r>
      <w:r w:rsidR="00530118">
        <w:rPr>
          <w:rFonts w:ascii="Times New Roman" w:hAnsi="Times New Roman"/>
          <w:b/>
          <w:sz w:val="24"/>
          <w:szCs w:val="24"/>
        </w:rPr>
        <w:t>09</w:t>
      </w:r>
      <w:r>
        <w:rPr>
          <w:rFonts w:ascii="Times New Roman" w:hAnsi="Times New Roman"/>
          <w:b/>
          <w:sz w:val="24"/>
          <w:szCs w:val="24"/>
          <w:lang w:val="sr-Cyrl-CS"/>
        </w:rPr>
        <w:t>:00 часова.</w:t>
      </w:r>
    </w:p>
    <w:p w14:paraId="1ACC79B8" w14:textId="77777777" w:rsidR="00830CAE" w:rsidRDefault="00830CAE" w:rsidP="00830CAE">
      <w:pPr>
        <w:tabs>
          <w:tab w:val="left" w:pos="90"/>
        </w:tabs>
        <w:spacing w:after="0" w:line="240" w:lineRule="auto"/>
        <w:ind w:firstLine="540"/>
        <w:jc w:val="both"/>
        <w:rPr>
          <w:rFonts w:ascii="Times New Roman" w:hAnsi="Times New Roman"/>
          <w:b/>
          <w:sz w:val="24"/>
          <w:szCs w:val="24"/>
          <w:lang w:val="sr-Cyrl-CS"/>
        </w:rPr>
      </w:pPr>
    </w:p>
    <w:p w14:paraId="316655EC"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Уколико пријава учесника не садржи све потребне податке, или су подаци дати супротно објављеним условима, или није примљен доказ о уплати гарантног износа, Комисија за спровођење поступка располагања грађевинским земљиштем ће затражити од учесника да утврђене недостатке отклони до истека рока за достављање пријава.</w:t>
      </w:r>
    </w:p>
    <w:p w14:paraId="3DFAFC8D"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60B78171"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Учесник који не поступи по захтеву Комисије, губи право учешћа у јавном надметању.</w:t>
      </w:r>
    </w:p>
    <w:p w14:paraId="7AEDAC2E"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0AF362A4"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По завршеном јавном надметању гарантни износ се враћа учесницима јавног надметања, осим најповољнијем понуђачу, коме се за износ уплаћеног гарантног износа умањује износ цене. Уколико најповољнији понуђач, у поступку закључења уговора о отуђењу одустане од дате понуде, односно у року од 30 дана од дана достављања Решења Општинског већа општине Пећинци о отуђењу грађевинског земљишта не приступи закључењу Уговора о отуђењу, нема право на повраћај гарантног износа.</w:t>
      </w:r>
    </w:p>
    <w:p w14:paraId="361BDFDB"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6667A9D3"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Поступак јавног надметања спровешће Комисија за спровођење поступка располагања грађевинским земљиштем Јавног комуналног предузећа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w:t>
      </w:r>
    </w:p>
    <w:p w14:paraId="31EAF89E"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1E508DA2"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Понуђач који да најповољнију понуду дужан је да у року од 30 дана од дана правоснажности Решења Општинског већа општине Пећинци о отуђењу грађевинског земљишта закључи Уговор о отуђењу, односно купопродаји грађевинског земљишта. Уколико у овом року понуђач који да најповољнију понуду не приступи закључењу Уговор о отуђењу, Решење о отуђењу ће бити стављено ван снаге.</w:t>
      </w:r>
    </w:p>
    <w:p w14:paraId="1356373A"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6D916876"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Понуђач који да најповољнију понуду и који са општином Пећинци закључи Уговор о отуђењу, односно купопродаји грађевинског земљишта дужан је да излицитирану и уговорену цену, умањену за износ уплаћеног гарантног износа, односно депозита, уплати на рачун општине Пећинци у року од 15 дана од дана закључења уговора.</w:t>
      </w:r>
    </w:p>
    <w:p w14:paraId="7E616023"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78B226DB"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lastRenderedPageBreak/>
        <w:t>Уколико понуђач, у овом року не изврши уплату купопродајне цене, сматра се да је уговор раскинут по сили закона, а понуђач губи право на повраћај гарантног износа.</w:t>
      </w:r>
    </w:p>
    <w:p w14:paraId="6589A168"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4DDC0003" w14:textId="1A7AB354" w:rsidR="00EE62F1" w:rsidRPr="00C226EB" w:rsidRDefault="00EE62F1" w:rsidP="00C226EB">
      <w:pPr>
        <w:tabs>
          <w:tab w:val="left" w:pos="90"/>
        </w:tabs>
        <w:spacing w:after="0" w:line="240" w:lineRule="auto"/>
        <w:ind w:firstLine="540"/>
        <w:jc w:val="both"/>
        <w:rPr>
          <w:rFonts w:ascii="Times New Roman" w:hAnsi="Times New Roman"/>
          <w:b/>
          <w:sz w:val="24"/>
          <w:szCs w:val="24"/>
        </w:rPr>
      </w:pPr>
      <w:r>
        <w:rPr>
          <w:rFonts w:ascii="Times New Roman" w:hAnsi="Times New Roman"/>
          <w:sz w:val="24"/>
          <w:szCs w:val="24"/>
          <w:lang w:val="sr-Cyrl-CS"/>
        </w:rPr>
        <w:t xml:space="preserve">Јавно надметање ће бити одржано у просторијама Јавног комуналног предузећа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улица Слободана Бајића 5, Пећинци</w:t>
      </w:r>
      <w:r>
        <w:rPr>
          <w:rFonts w:ascii="Times New Roman" w:hAnsi="Times New Roman"/>
          <w:sz w:val="24"/>
          <w:szCs w:val="24"/>
          <w:lang w:val="sr-Cyrl-RS"/>
        </w:rPr>
        <w:t xml:space="preserve">  </w:t>
      </w:r>
      <w:r>
        <w:rPr>
          <w:rFonts w:ascii="Times New Roman" w:hAnsi="Times New Roman"/>
          <w:sz w:val="24"/>
          <w:szCs w:val="24"/>
          <w:lang w:val="sr-Cyrl-CS"/>
        </w:rPr>
        <w:t>дана</w:t>
      </w:r>
      <w:r>
        <w:rPr>
          <w:rFonts w:ascii="Times New Roman" w:hAnsi="Times New Roman"/>
          <w:b/>
          <w:sz w:val="24"/>
          <w:szCs w:val="24"/>
          <w:lang w:val="sr-Cyrl-RS"/>
        </w:rPr>
        <w:t xml:space="preserve"> </w:t>
      </w:r>
      <w:r w:rsidR="00DE712E">
        <w:rPr>
          <w:rFonts w:ascii="Times New Roman" w:hAnsi="Times New Roman"/>
          <w:b/>
          <w:sz w:val="24"/>
          <w:szCs w:val="24"/>
        </w:rPr>
        <w:t>14</w:t>
      </w:r>
      <w:r w:rsidR="00E00210">
        <w:rPr>
          <w:rFonts w:ascii="Times New Roman" w:hAnsi="Times New Roman"/>
          <w:b/>
          <w:sz w:val="24"/>
          <w:szCs w:val="24"/>
          <w:lang w:val="sr-Cyrl-RS"/>
        </w:rPr>
        <w:t>.08</w:t>
      </w:r>
      <w:r w:rsidR="00D43548">
        <w:rPr>
          <w:rFonts w:ascii="Times New Roman" w:hAnsi="Times New Roman"/>
          <w:b/>
          <w:sz w:val="24"/>
          <w:szCs w:val="24"/>
        </w:rPr>
        <w:t>.2026.</w:t>
      </w:r>
      <w:r>
        <w:rPr>
          <w:rFonts w:ascii="Times New Roman" w:hAnsi="Times New Roman"/>
          <w:sz w:val="24"/>
          <w:szCs w:val="24"/>
          <w:lang w:val="sr-Cyrl-CS"/>
        </w:rPr>
        <w:t xml:space="preserve">године </w:t>
      </w:r>
      <w:bookmarkStart w:id="0" w:name="_Hlk198203629"/>
      <w:r>
        <w:rPr>
          <w:rFonts w:ascii="Times New Roman" w:hAnsi="Times New Roman"/>
          <w:sz w:val="24"/>
          <w:szCs w:val="24"/>
          <w:lang w:val="sr-Cyrl-CS"/>
        </w:rPr>
        <w:t xml:space="preserve">у </w:t>
      </w:r>
      <w:r w:rsidR="00530118">
        <w:rPr>
          <w:rFonts w:ascii="Times New Roman" w:hAnsi="Times New Roman"/>
          <w:b/>
          <w:bCs/>
          <w:sz w:val="24"/>
          <w:szCs w:val="24"/>
        </w:rPr>
        <w:t>1</w:t>
      </w:r>
      <w:r w:rsidR="00AA45C7">
        <w:rPr>
          <w:rFonts w:ascii="Times New Roman" w:hAnsi="Times New Roman"/>
          <w:b/>
          <w:bCs/>
          <w:sz w:val="24"/>
          <w:szCs w:val="24"/>
        </w:rPr>
        <w:t>3</w:t>
      </w:r>
      <w:r>
        <w:rPr>
          <w:rFonts w:ascii="Times New Roman" w:hAnsi="Times New Roman"/>
          <w:b/>
          <w:bCs/>
          <w:sz w:val="24"/>
          <w:szCs w:val="24"/>
          <w:lang w:val="sr-Cyrl-CS"/>
        </w:rPr>
        <w:t xml:space="preserve">:00 </w:t>
      </w:r>
      <w:r>
        <w:rPr>
          <w:rFonts w:ascii="Times New Roman" w:hAnsi="Times New Roman"/>
          <w:sz w:val="24"/>
          <w:szCs w:val="24"/>
          <w:lang w:val="sr-Cyrl-CS"/>
        </w:rPr>
        <w:t>часова</w:t>
      </w:r>
      <w:bookmarkEnd w:id="0"/>
      <w:r w:rsidR="000E3B13">
        <w:rPr>
          <w:rFonts w:ascii="Times New Roman" w:hAnsi="Times New Roman"/>
          <w:sz w:val="24"/>
          <w:szCs w:val="24"/>
          <w:lang w:val="sr-Cyrl-CS"/>
        </w:rPr>
        <w:t>.</w:t>
      </w:r>
    </w:p>
    <w:p w14:paraId="77365EDD" w14:textId="300BF15C" w:rsidR="00CA783A" w:rsidRDefault="00CA783A" w:rsidP="00CA783A">
      <w:pPr>
        <w:tabs>
          <w:tab w:val="left" w:pos="90"/>
        </w:tabs>
        <w:spacing w:after="0" w:line="240" w:lineRule="auto"/>
        <w:ind w:firstLine="540"/>
        <w:jc w:val="both"/>
        <w:rPr>
          <w:rFonts w:ascii="Times New Roman" w:hAnsi="Times New Roman"/>
          <w:sz w:val="24"/>
          <w:szCs w:val="24"/>
          <w:lang w:val="sr-Cyrl-CS"/>
        </w:rPr>
      </w:pPr>
    </w:p>
    <w:p w14:paraId="6C020ABD" w14:textId="7BE23D11" w:rsidR="00830CAE" w:rsidRPr="00BC1C7C" w:rsidRDefault="00830CAE" w:rsidP="00830CAE">
      <w:pPr>
        <w:tabs>
          <w:tab w:val="left" w:pos="90"/>
        </w:tabs>
        <w:spacing w:after="0" w:line="240" w:lineRule="auto"/>
        <w:ind w:firstLine="540"/>
        <w:jc w:val="both"/>
        <w:rPr>
          <w:rFonts w:ascii="Times New Roman" w:hAnsi="Times New Roman"/>
          <w:sz w:val="24"/>
          <w:szCs w:val="24"/>
          <w:lang w:val="sr-Cyrl-RS"/>
        </w:rPr>
      </w:pPr>
    </w:p>
    <w:p w14:paraId="288FD898"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317511DE" w14:textId="6F46FDFA"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За све додатне информације обратити се на телефон 022/400-7</w:t>
      </w:r>
      <w:r w:rsidR="00927791">
        <w:rPr>
          <w:rFonts w:ascii="Times New Roman" w:hAnsi="Times New Roman"/>
          <w:sz w:val="24"/>
          <w:szCs w:val="24"/>
          <w:lang w:val="sr-Cyrl-CS"/>
        </w:rPr>
        <w:t>49</w:t>
      </w:r>
      <w:r>
        <w:rPr>
          <w:rFonts w:ascii="Times New Roman" w:hAnsi="Times New Roman"/>
          <w:sz w:val="24"/>
          <w:szCs w:val="24"/>
          <w:lang w:val="sr-Cyrl-CS"/>
        </w:rPr>
        <w:t xml:space="preserve"> или путем мејла на </w:t>
      </w:r>
      <w:r>
        <w:rPr>
          <w:rFonts w:ascii="Times New Roman" w:hAnsi="Times New Roman"/>
          <w:sz w:val="24"/>
          <w:szCs w:val="24"/>
        </w:rPr>
        <w:t>direkcija</w:t>
      </w:r>
      <w:r>
        <w:rPr>
          <w:rFonts w:ascii="Times New Roman" w:hAnsi="Times New Roman"/>
          <w:sz w:val="24"/>
          <w:szCs w:val="24"/>
          <w:lang w:val="ru-RU"/>
        </w:rPr>
        <w:t>@</w:t>
      </w:r>
      <w:r>
        <w:rPr>
          <w:rFonts w:ascii="Times New Roman" w:hAnsi="Times New Roman"/>
          <w:sz w:val="24"/>
          <w:szCs w:val="24"/>
        </w:rPr>
        <w:t>pecinci</w:t>
      </w:r>
      <w:r>
        <w:rPr>
          <w:rFonts w:ascii="Times New Roman" w:hAnsi="Times New Roman"/>
          <w:sz w:val="24"/>
          <w:szCs w:val="24"/>
          <w:lang w:val="ru-RU"/>
        </w:rPr>
        <w:t>.</w:t>
      </w:r>
      <w:r>
        <w:rPr>
          <w:rFonts w:ascii="Times New Roman" w:hAnsi="Times New Roman"/>
          <w:sz w:val="24"/>
          <w:szCs w:val="24"/>
        </w:rPr>
        <w:t>org</w:t>
      </w:r>
      <w:r>
        <w:rPr>
          <w:rFonts w:ascii="Times New Roman" w:hAnsi="Times New Roman"/>
          <w:sz w:val="24"/>
          <w:szCs w:val="24"/>
          <w:lang w:val="sr-Cyrl-CS"/>
        </w:rPr>
        <w:t>.</w:t>
      </w:r>
    </w:p>
    <w:p w14:paraId="3194CD65" w14:textId="77777777" w:rsidR="00BE40D8" w:rsidRDefault="00BE40D8"/>
    <w:sectPr w:rsidR="00BE40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A2016"/>
    <w:multiLevelType w:val="hybridMultilevel"/>
    <w:tmpl w:val="2A66FF60"/>
    <w:lvl w:ilvl="0" w:tplc="3E38578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879711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AE"/>
    <w:rsid w:val="00006E6E"/>
    <w:rsid w:val="00030ACA"/>
    <w:rsid w:val="000337C9"/>
    <w:rsid w:val="00055407"/>
    <w:rsid w:val="000710AA"/>
    <w:rsid w:val="000D1D1C"/>
    <w:rsid w:val="000E3B13"/>
    <w:rsid w:val="001A37FE"/>
    <w:rsid w:val="001C5661"/>
    <w:rsid w:val="002639B5"/>
    <w:rsid w:val="00346570"/>
    <w:rsid w:val="003B5CDE"/>
    <w:rsid w:val="00456CFD"/>
    <w:rsid w:val="004A50D5"/>
    <w:rsid w:val="004A7A47"/>
    <w:rsid w:val="004E3607"/>
    <w:rsid w:val="00530118"/>
    <w:rsid w:val="00600828"/>
    <w:rsid w:val="006047D1"/>
    <w:rsid w:val="006071A7"/>
    <w:rsid w:val="006449A8"/>
    <w:rsid w:val="0067524E"/>
    <w:rsid w:val="006B2CD8"/>
    <w:rsid w:val="00702F13"/>
    <w:rsid w:val="00796BA3"/>
    <w:rsid w:val="007D2E1B"/>
    <w:rsid w:val="007F138E"/>
    <w:rsid w:val="008245CA"/>
    <w:rsid w:val="00830CAE"/>
    <w:rsid w:val="00927791"/>
    <w:rsid w:val="00933E63"/>
    <w:rsid w:val="009D60AD"/>
    <w:rsid w:val="009E3B99"/>
    <w:rsid w:val="00A25FA1"/>
    <w:rsid w:val="00AA45C7"/>
    <w:rsid w:val="00AB4793"/>
    <w:rsid w:val="00AE4460"/>
    <w:rsid w:val="00B03F14"/>
    <w:rsid w:val="00B062C7"/>
    <w:rsid w:val="00B7231E"/>
    <w:rsid w:val="00B746C0"/>
    <w:rsid w:val="00BA483F"/>
    <w:rsid w:val="00BC1C7C"/>
    <w:rsid w:val="00BE15D5"/>
    <w:rsid w:val="00BE40D8"/>
    <w:rsid w:val="00C05C87"/>
    <w:rsid w:val="00C226EB"/>
    <w:rsid w:val="00C25DBC"/>
    <w:rsid w:val="00C314C5"/>
    <w:rsid w:val="00C4278A"/>
    <w:rsid w:val="00C4534A"/>
    <w:rsid w:val="00C65AF0"/>
    <w:rsid w:val="00C87AD8"/>
    <w:rsid w:val="00C97B77"/>
    <w:rsid w:val="00CA783A"/>
    <w:rsid w:val="00D300D6"/>
    <w:rsid w:val="00D43548"/>
    <w:rsid w:val="00DE712E"/>
    <w:rsid w:val="00DF51B5"/>
    <w:rsid w:val="00E00210"/>
    <w:rsid w:val="00E85F10"/>
    <w:rsid w:val="00EA1765"/>
    <w:rsid w:val="00EE62F1"/>
    <w:rsid w:val="00F414F2"/>
    <w:rsid w:val="00FD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8D62"/>
  <w15:chartTrackingRefBased/>
  <w15:docId w15:val="{96DD3020-81BD-47C0-AA32-93782AA2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CAE"/>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830C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0C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0C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0C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0C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0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C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0C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0C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0C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0C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0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CAE"/>
    <w:rPr>
      <w:rFonts w:eastAsiaTheme="majorEastAsia" w:cstheme="majorBidi"/>
      <w:color w:val="272727" w:themeColor="text1" w:themeTint="D8"/>
    </w:rPr>
  </w:style>
  <w:style w:type="paragraph" w:styleId="Title">
    <w:name w:val="Title"/>
    <w:basedOn w:val="Normal"/>
    <w:next w:val="Normal"/>
    <w:link w:val="TitleChar"/>
    <w:uiPriority w:val="10"/>
    <w:qFormat/>
    <w:rsid w:val="00830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C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CAE"/>
    <w:pPr>
      <w:spacing w:before="160"/>
      <w:jc w:val="center"/>
    </w:pPr>
    <w:rPr>
      <w:i/>
      <w:iCs/>
      <w:color w:val="404040" w:themeColor="text1" w:themeTint="BF"/>
    </w:rPr>
  </w:style>
  <w:style w:type="character" w:customStyle="1" w:styleId="QuoteChar">
    <w:name w:val="Quote Char"/>
    <w:basedOn w:val="DefaultParagraphFont"/>
    <w:link w:val="Quote"/>
    <w:uiPriority w:val="29"/>
    <w:rsid w:val="00830CAE"/>
    <w:rPr>
      <w:i/>
      <w:iCs/>
      <w:color w:val="404040" w:themeColor="text1" w:themeTint="BF"/>
    </w:rPr>
  </w:style>
  <w:style w:type="paragraph" w:styleId="ListParagraph">
    <w:name w:val="List Paragraph"/>
    <w:basedOn w:val="Normal"/>
    <w:uiPriority w:val="34"/>
    <w:qFormat/>
    <w:rsid w:val="00830CAE"/>
    <w:pPr>
      <w:ind w:left="720"/>
      <w:contextualSpacing/>
    </w:pPr>
  </w:style>
  <w:style w:type="character" w:styleId="IntenseEmphasis">
    <w:name w:val="Intense Emphasis"/>
    <w:basedOn w:val="DefaultParagraphFont"/>
    <w:uiPriority w:val="21"/>
    <w:qFormat/>
    <w:rsid w:val="00830CAE"/>
    <w:rPr>
      <w:i/>
      <w:iCs/>
      <w:color w:val="2F5496" w:themeColor="accent1" w:themeShade="BF"/>
    </w:rPr>
  </w:style>
  <w:style w:type="paragraph" w:styleId="IntenseQuote">
    <w:name w:val="Intense Quote"/>
    <w:basedOn w:val="Normal"/>
    <w:next w:val="Normal"/>
    <w:link w:val="IntenseQuoteChar"/>
    <w:uiPriority w:val="30"/>
    <w:qFormat/>
    <w:rsid w:val="00830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0CAE"/>
    <w:rPr>
      <w:i/>
      <w:iCs/>
      <w:color w:val="2F5496" w:themeColor="accent1" w:themeShade="BF"/>
    </w:rPr>
  </w:style>
  <w:style w:type="character" w:styleId="IntenseReference">
    <w:name w:val="Intense Reference"/>
    <w:basedOn w:val="DefaultParagraphFont"/>
    <w:uiPriority w:val="32"/>
    <w:qFormat/>
    <w:rsid w:val="00830CAE"/>
    <w:rPr>
      <w:b/>
      <w:bCs/>
      <w:smallCaps/>
      <w:color w:val="2F5496" w:themeColor="accent1" w:themeShade="BF"/>
      <w:spacing w:val="5"/>
    </w:rPr>
  </w:style>
  <w:style w:type="character" w:styleId="Hyperlink">
    <w:name w:val="Hyperlink"/>
    <w:uiPriority w:val="99"/>
    <w:semiHidden/>
    <w:unhideWhenUsed/>
    <w:rsid w:val="00830C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30850">
      <w:bodyDiv w:val="1"/>
      <w:marLeft w:val="0"/>
      <w:marRight w:val="0"/>
      <w:marTop w:val="0"/>
      <w:marBottom w:val="0"/>
      <w:divBdr>
        <w:top w:val="none" w:sz="0" w:space="0" w:color="auto"/>
        <w:left w:val="none" w:sz="0" w:space="0" w:color="auto"/>
        <w:bottom w:val="none" w:sz="0" w:space="0" w:color="auto"/>
        <w:right w:val="none" w:sz="0" w:space="0" w:color="auto"/>
      </w:divBdr>
    </w:div>
    <w:div w:id="71843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ecinc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2998</Words>
  <Characters>17093</Characters>
  <Application>Microsoft Office Word</Application>
  <DocSecurity>0</DocSecurity>
  <Lines>142</Lines>
  <Paragraphs>40</Paragraphs>
  <ScaleCrop>false</ScaleCrop>
  <Company/>
  <LinksUpToDate>false</LinksUpToDate>
  <CharactersWithSpaces>20051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Sekretarica načelnika</dc:creator>
  <cp:keywords/>
  <dc:description/>
  <cp:lastModifiedBy>Sekretarica načelnika</cp:lastModifiedBy>
  <cp:revision>37</cp:revision>
  <dcterms:created xsi:type="dcterms:W3CDTF">2025-06-24T05:56:00Z</dcterms:created>
  <dcterms:modified xsi:type="dcterms:W3CDTF">2026-07-13T08:15:00Z</dcterms:modified>
</cp:coreProperties>
</file>