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4A615AA9" w:rsidR="005E7ECD" w:rsidRDefault="00B91FE0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7ECD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351B78C8" w14:textId="6486378E" w:rsidR="005E7ECD" w:rsidRPr="00C24BDD" w:rsidRDefault="005E7ECD" w:rsidP="00C24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004529D8" w14:textId="78630361" w:rsidR="00C24BDD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0C660B9B" w14:textId="0E5FD70A" w:rsidR="000C53D7" w:rsidRDefault="005E7ECD" w:rsidP="000C5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6F850B09" w14:textId="47D315F8" w:rsidR="0071516A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14:paraId="014FD06A" w14:textId="77777777" w:rsidR="00C24BDD" w:rsidRDefault="00C24BD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разраде локације за </w:t>
      </w:r>
    </w:p>
    <w:p w14:paraId="4F94304A" w14:textId="6E81B6D4" w:rsidR="00C24BDD" w:rsidRPr="009B6022" w:rsidRDefault="00C24BD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к.п. бр. 455/7 КО Шимановци</w:t>
      </w:r>
    </w:p>
    <w:p w14:paraId="49B93662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DB56112" w14:textId="77777777" w:rsidR="00C24BD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5A9064EB" w14:textId="77777777" w:rsidR="00C24BDD" w:rsidRDefault="00C24BD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AA786A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разраде локације за к.п. бр. 455/7 КО</w:t>
      </w:r>
    </w:p>
    <w:p w14:paraId="047AD137" w14:textId="6F633FA7" w:rsidR="00C24BDD" w:rsidRDefault="00C24BD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Шимановци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 w:rsidR="00AA786A"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CS"/>
        </w:rPr>
        <w:t>,,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СМБ </w:t>
      </w:r>
      <w:r w:rsidR="00BA0BC7">
        <w:rPr>
          <w:rFonts w:ascii="Times New Roman" w:hAnsi="Times New Roman"/>
          <w:sz w:val="28"/>
          <w:szCs w:val="28"/>
          <w:lang w:val="sr-Cyrl-CS"/>
        </w:rPr>
        <w:t>про</w:t>
      </w:r>
      <w:r w:rsidR="00414385">
        <w:rPr>
          <w:rFonts w:ascii="Times New Roman" w:hAnsi="Times New Roman"/>
          <w:sz w:val="28"/>
          <w:szCs w:val="28"/>
          <w:lang w:val="sr-Cyrl-CS"/>
        </w:rPr>
        <w:t>-</w:t>
      </w:r>
      <w:r w:rsidR="00BA0BC7">
        <w:rPr>
          <w:rFonts w:ascii="Times New Roman" w:hAnsi="Times New Roman"/>
          <w:sz w:val="28"/>
          <w:szCs w:val="28"/>
          <w:lang w:val="sr-Cyrl-CS"/>
        </w:rPr>
        <w:t>инг“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RS"/>
        </w:rPr>
        <w:t>ДОО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Рума, ул. Алексе</w:t>
      </w:r>
    </w:p>
    <w:p w14:paraId="2E689C60" w14:textId="2E23D5B4" w:rsidR="005E7ECD" w:rsidRPr="000C53D7" w:rsidRDefault="00C24BD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Шантића бр.100.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4FED74E1" w14:textId="77777777" w:rsidR="00BA0BC7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F91A26">
        <w:rPr>
          <w:rFonts w:ascii="Times New Roman" w:hAnsi="Times New Roman"/>
          <w:sz w:val="28"/>
          <w:szCs w:val="28"/>
          <w:lang w:val="sr-Cyrl-RS"/>
        </w:rPr>
        <w:t>,,</w:t>
      </w:r>
      <w:r w:rsidR="00BA0BC7">
        <w:rPr>
          <w:rFonts w:ascii="Times New Roman" w:hAnsi="Times New Roman"/>
          <w:sz w:val="28"/>
          <w:szCs w:val="28"/>
        </w:rPr>
        <w:t>Jelovac constructions</w:t>
      </w:r>
    </w:p>
    <w:p w14:paraId="7800E36A" w14:textId="1C3D11A2" w:rsidR="00C038A8" w:rsidRPr="00414385" w:rsidRDefault="00BA0BC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</w:t>
      </w:r>
      <w:r>
        <w:rPr>
          <w:rFonts w:ascii="Times New Roman" w:hAnsi="Times New Roman"/>
          <w:sz w:val="28"/>
          <w:szCs w:val="28"/>
        </w:rPr>
        <w:t>company</w:t>
      </w:r>
      <w:r w:rsidR="00414385">
        <w:rPr>
          <w:rFonts w:ascii="Times New Roman" w:hAnsi="Times New Roman"/>
          <w:sz w:val="28"/>
          <w:szCs w:val="28"/>
          <w:lang w:val="sr-Cyrl-RS"/>
        </w:rPr>
        <w:t>“</w:t>
      </w:r>
      <w:r w:rsidR="0041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д.о.о. Карловчић, Горњанска 103А, Карловчић.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5F6B41A9" w14:textId="64A9CA3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CS"/>
        </w:rPr>
        <w:t>л. Слободана Бајића бр.5.</w:t>
      </w:r>
    </w:p>
    <w:p w14:paraId="30C2D0FA" w14:textId="31FB6E3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BA0BC7">
        <w:rPr>
          <w:rFonts w:ascii="Times New Roman" w:hAnsi="Times New Roman"/>
          <w:sz w:val="28"/>
          <w:szCs w:val="28"/>
          <w:lang w:val="sr-Cyrl-CS"/>
        </w:rPr>
        <w:t>22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CS"/>
        </w:rPr>
        <w:t>29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</w:p>
    <w:p w14:paraId="3CD7E5D4" w14:textId="61FE9FD1"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октобра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77777777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6F6C2C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3A64009E" w14:textId="77777777" w:rsidR="00BA0BC7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BA0BC7">
        <w:rPr>
          <w:rFonts w:ascii="Times New Roman" w:hAnsi="Times New Roman"/>
          <w:sz w:val="28"/>
          <w:szCs w:val="28"/>
          <w:lang w:val="sr-Cyrl-CS"/>
        </w:rPr>
        <w:t>455</w:t>
      </w:r>
      <w:r w:rsidR="002B66B3">
        <w:rPr>
          <w:rFonts w:ascii="Times New Roman" w:hAnsi="Times New Roman"/>
          <w:sz w:val="28"/>
          <w:szCs w:val="28"/>
          <w:lang w:val="sr-Cyrl-CS"/>
        </w:rPr>
        <w:t>/</w:t>
      </w:r>
      <w:r w:rsidR="00BA0BC7">
        <w:rPr>
          <w:rFonts w:ascii="Times New Roman" w:hAnsi="Times New Roman"/>
          <w:sz w:val="28"/>
          <w:szCs w:val="28"/>
          <w:lang w:val="sr-Cyrl-CS"/>
        </w:rPr>
        <w:t>7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B66B3">
        <w:rPr>
          <w:rFonts w:ascii="Times New Roman" w:hAnsi="Times New Roman"/>
          <w:sz w:val="28"/>
          <w:szCs w:val="28"/>
          <w:lang w:val="sr-Cyrl-CS"/>
        </w:rPr>
        <w:t>која је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 површине </w:t>
      </w:r>
      <w:r w:rsidR="00BA0BC7">
        <w:rPr>
          <w:rFonts w:ascii="Times New Roman" w:hAnsi="Times New Roman"/>
          <w:sz w:val="28"/>
          <w:szCs w:val="28"/>
          <w:lang w:val="sr-Cyrl-CS"/>
        </w:rPr>
        <w:t>35а 25</w:t>
      </w:r>
      <w:r w:rsidR="00BA0BC7">
        <w:rPr>
          <w:rFonts w:ascii="Times New Roman" w:hAnsi="Times New Roman"/>
          <w:sz w:val="28"/>
          <w:szCs w:val="28"/>
        </w:rPr>
        <w:t>m</w:t>
      </w:r>
      <w:r w:rsidR="00BA0BC7">
        <w:rPr>
          <w:rFonts w:ascii="Times New Roman" w:hAnsi="Times New Roman"/>
          <w:sz w:val="28"/>
          <w:szCs w:val="28"/>
          <w:vertAlign w:val="superscript"/>
        </w:rPr>
        <w:t>2</w:t>
      </w:r>
      <w:r w:rsidR="00BA0BC7">
        <w:rPr>
          <w:rFonts w:ascii="Times New Roman" w:hAnsi="Times New Roman"/>
          <w:sz w:val="28"/>
          <w:szCs w:val="28"/>
          <w:vertAlign w:val="superscript"/>
          <w:lang w:val="sr-Cyrl-R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RS"/>
        </w:rPr>
        <w:t>, као и део Крњешевачке</w:t>
      </w:r>
    </w:p>
    <w:p w14:paraId="32F0C422" w14:textId="08C393ED" w:rsidR="00415E0C" w:rsidRPr="00F91A26" w:rsidRDefault="00BA0BC7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улице (к.п. 1517)</w:t>
      </w:r>
      <w:r w:rsidR="00F91A26">
        <w:rPr>
          <w:rFonts w:ascii="Times New Roman" w:hAnsi="Times New Roman"/>
          <w:sz w:val="28"/>
          <w:szCs w:val="28"/>
        </w:rPr>
        <w:t>.</w:t>
      </w:r>
    </w:p>
    <w:sectPr w:rsidR="00415E0C" w:rsidRPr="00F91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095865"/>
    <w:rsid w:val="000C53D7"/>
    <w:rsid w:val="002B66B3"/>
    <w:rsid w:val="002F0813"/>
    <w:rsid w:val="002F6F32"/>
    <w:rsid w:val="00414385"/>
    <w:rsid w:val="00415E0C"/>
    <w:rsid w:val="004645BE"/>
    <w:rsid w:val="004F58CD"/>
    <w:rsid w:val="005E7ECD"/>
    <w:rsid w:val="006F6C2C"/>
    <w:rsid w:val="007106CA"/>
    <w:rsid w:val="0071516A"/>
    <w:rsid w:val="00817E29"/>
    <w:rsid w:val="0091183D"/>
    <w:rsid w:val="009B6022"/>
    <w:rsid w:val="00A95CCF"/>
    <w:rsid w:val="00AA786A"/>
    <w:rsid w:val="00AE1BA7"/>
    <w:rsid w:val="00B90A40"/>
    <w:rsid w:val="00B90D92"/>
    <w:rsid w:val="00B91FE0"/>
    <w:rsid w:val="00BA0BC7"/>
    <w:rsid w:val="00C038A8"/>
    <w:rsid w:val="00C24BDD"/>
    <w:rsid w:val="00CB5FA1"/>
    <w:rsid w:val="00CC7949"/>
    <w:rsid w:val="00F91A2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20</cp:revision>
  <cp:lastPrinted>2025-10-17T09:58:00Z</cp:lastPrinted>
  <dcterms:created xsi:type="dcterms:W3CDTF">2025-04-11T06:22:00Z</dcterms:created>
  <dcterms:modified xsi:type="dcterms:W3CDTF">2025-10-17T10:00:00Z</dcterms:modified>
</cp:coreProperties>
</file>