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E34C6" w14:textId="77777777" w:rsidR="00E240DE" w:rsidRPr="00BF4C50" w:rsidRDefault="00E240DE" w:rsidP="00E240DE">
      <w:pPr>
        <w:spacing w:after="0" w:line="240" w:lineRule="auto"/>
        <w:rPr>
          <w:rFonts w:ascii="Times New Roman" w:hAnsi="Times New Roman"/>
          <w:b/>
          <w:lang w:val="sr-Latn-CS"/>
        </w:rPr>
      </w:pPr>
      <w:r w:rsidRPr="00BF4C50">
        <w:rPr>
          <w:rFonts w:ascii="Times New Roman" w:hAnsi="Times New Roman"/>
          <w:b/>
          <w:lang w:val="sr-Cyrl-CS"/>
        </w:rPr>
        <w:t xml:space="preserve">Јавно комунално предузеће </w:t>
      </w:r>
      <w:r w:rsidRPr="00BF4C50">
        <w:rPr>
          <w:rFonts w:ascii="Times New Roman" w:hAnsi="Times New Roman"/>
          <w:b/>
          <w:lang w:val="sr-Latn-CS"/>
        </w:rPr>
        <w:t>„</w:t>
      </w:r>
      <w:r w:rsidRPr="00BF4C50">
        <w:rPr>
          <w:rFonts w:ascii="Times New Roman" w:hAnsi="Times New Roman"/>
          <w:b/>
          <w:lang w:val="sr-Cyrl-CS"/>
        </w:rPr>
        <w:t>ПУТЕВИ ОПШТИНЕ ПЕЋИНЦИ</w:t>
      </w:r>
      <w:r w:rsidRPr="00BF4C50">
        <w:rPr>
          <w:rFonts w:ascii="Times New Roman" w:hAnsi="Times New Roman"/>
          <w:b/>
          <w:lang w:val="sr-Latn-CS"/>
        </w:rPr>
        <w:t>“</w:t>
      </w:r>
      <w:r w:rsidRPr="00BF4C50">
        <w:rPr>
          <w:rFonts w:ascii="Times New Roman" w:hAnsi="Times New Roman"/>
          <w:b/>
          <w:lang w:val="sr-Cyrl-CS"/>
        </w:rPr>
        <w:t xml:space="preserve"> Пећинци</w:t>
      </w:r>
    </w:p>
    <w:p w14:paraId="6A7B5F0D" w14:textId="77777777" w:rsidR="00E240DE" w:rsidRPr="00BF4C50" w:rsidRDefault="00E240DE" w:rsidP="00E240DE">
      <w:pPr>
        <w:spacing w:after="0" w:line="240" w:lineRule="auto"/>
        <w:rPr>
          <w:rFonts w:ascii="Times New Roman" w:hAnsi="Times New Roman"/>
          <w:b/>
          <w:lang w:val="sr-Cyrl-CS"/>
        </w:rPr>
      </w:pPr>
      <w:r w:rsidRPr="00BF4C50">
        <w:rPr>
          <w:rFonts w:ascii="Times New Roman" w:hAnsi="Times New Roman"/>
          <w:b/>
          <w:lang w:val="sr-Cyrl-CS"/>
        </w:rPr>
        <w:t>Слободана Бајића 5</w:t>
      </w:r>
    </w:p>
    <w:p w14:paraId="19FA6EBC" w14:textId="77777777" w:rsidR="00E240DE" w:rsidRPr="00BF4C50" w:rsidRDefault="00E240DE" w:rsidP="00E240DE">
      <w:pPr>
        <w:spacing w:after="0" w:line="240" w:lineRule="auto"/>
        <w:rPr>
          <w:rFonts w:ascii="Times New Roman" w:hAnsi="Times New Roman"/>
          <w:b/>
          <w:lang w:val="sr-Cyrl-CS"/>
        </w:rPr>
      </w:pPr>
      <w:r w:rsidRPr="00BF4C50">
        <w:rPr>
          <w:rFonts w:ascii="Times New Roman" w:hAnsi="Times New Roman"/>
          <w:b/>
          <w:lang w:val="sr-Cyrl-CS"/>
        </w:rPr>
        <w:t>Пећинци</w:t>
      </w:r>
    </w:p>
    <w:p w14:paraId="3776E330" w14:textId="184F6A6C" w:rsidR="00E240DE" w:rsidRPr="00BF4C50" w:rsidRDefault="00E240DE" w:rsidP="00E240DE">
      <w:pPr>
        <w:spacing w:after="0" w:line="240" w:lineRule="auto"/>
        <w:rPr>
          <w:rFonts w:ascii="Times New Roman" w:hAnsi="Times New Roman"/>
          <w:b/>
          <w:lang w:val="sr-Cyrl-CS"/>
        </w:rPr>
      </w:pPr>
      <w:r w:rsidRPr="00BF4C50">
        <w:rPr>
          <w:rFonts w:ascii="Times New Roman" w:hAnsi="Times New Roman"/>
          <w:b/>
          <w:lang w:val="sr-Cyrl-CS"/>
        </w:rPr>
        <w:t>Дана</w:t>
      </w:r>
      <w:r w:rsidRPr="00BF4C50">
        <w:rPr>
          <w:rFonts w:ascii="Times New Roman" w:hAnsi="Times New Roman"/>
          <w:b/>
          <w:lang w:val="sr-Latn-RS"/>
        </w:rPr>
        <w:t>:</w:t>
      </w:r>
      <w:r w:rsidRPr="00BF4C50">
        <w:rPr>
          <w:rFonts w:ascii="Times New Roman" w:hAnsi="Times New Roman"/>
          <w:b/>
          <w:lang w:val="sr-Cyrl-CS"/>
        </w:rPr>
        <w:t xml:space="preserve"> </w:t>
      </w:r>
      <w:r w:rsidR="00FC4E5C">
        <w:rPr>
          <w:rFonts w:ascii="Times New Roman" w:hAnsi="Times New Roman"/>
          <w:b/>
          <w:lang w:val="sr-Cyrl-RS"/>
        </w:rPr>
        <w:t>30</w:t>
      </w:r>
      <w:r w:rsidR="009525D5">
        <w:rPr>
          <w:rFonts w:ascii="Times New Roman" w:hAnsi="Times New Roman"/>
          <w:b/>
          <w:lang w:val="sr-Cyrl-RS"/>
        </w:rPr>
        <w:t>.05</w:t>
      </w:r>
      <w:r w:rsidR="009011AD">
        <w:rPr>
          <w:rFonts w:ascii="Times New Roman" w:hAnsi="Times New Roman"/>
          <w:b/>
        </w:rPr>
        <w:t>.2023</w:t>
      </w:r>
      <w:r w:rsidRPr="00BF4C50">
        <w:rPr>
          <w:rFonts w:ascii="Times New Roman" w:hAnsi="Times New Roman"/>
          <w:b/>
          <w:lang w:val="sr-Latn-CS"/>
        </w:rPr>
        <w:t xml:space="preserve">. </w:t>
      </w:r>
      <w:r w:rsidRPr="00BF4C50">
        <w:rPr>
          <w:rFonts w:ascii="Times New Roman" w:hAnsi="Times New Roman"/>
          <w:b/>
          <w:lang w:val="sr-Cyrl-CS"/>
        </w:rPr>
        <w:t>године</w:t>
      </w:r>
    </w:p>
    <w:p w14:paraId="66F66773" w14:textId="5BF60AE6" w:rsidR="00E240DE" w:rsidRPr="009011AD" w:rsidRDefault="00E240DE" w:rsidP="00E240DE">
      <w:pPr>
        <w:spacing w:after="0" w:line="240" w:lineRule="auto"/>
        <w:rPr>
          <w:rFonts w:ascii="Times New Roman" w:hAnsi="Times New Roman"/>
          <w:b/>
        </w:rPr>
      </w:pPr>
      <w:r w:rsidRPr="00BF4C50">
        <w:rPr>
          <w:rFonts w:ascii="Times New Roman" w:hAnsi="Times New Roman"/>
          <w:b/>
          <w:lang w:val="sr-Cyrl-RS"/>
        </w:rPr>
        <w:t>Б</w:t>
      </w:r>
      <w:r w:rsidRPr="00BF4C50">
        <w:rPr>
          <w:rFonts w:ascii="Times New Roman" w:hAnsi="Times New Roman"/>
          <w:b/>
          <w:lang w:val="ru-RU"/>
        </w:rPr>
        <w:t>рој</w:t>
      </w:r>
      <w:r w:rsidR="00EA576B">
        <w:rPr>
          <w:rFonts w:ascii="Times New Roman" w:hAnsi="Times New Roman"/>
          <w:b/>
          <w:lang w:val="sr-Cyrl-RS"/>
        </w:rPr>
        <w:t xml:space="preserve">:  </w:t>
      </w:r>
      <w:r w:rsidR="009011AD">
        <w:rPr>
          <w:rFonts w:ascii="Times New Roman" w:hAnsi="Times New Roman"/>
          <w:b/>
        </w:rPr>
        <w:t>208/2023</w:t>
      </w:r>
    </w:p>
    <w:p w14:paraId="15EB9DC4" w14:textId="77777777" w:rsidR="00E240DE" w:rsidRPr="00BF4C50" w:rsidRDefault="00E240DE" w:rsidP="00E240DE">
      <w:pPr>
        <w:spacing w:after="0" w:line="240" w:lineRule="auto"/>
        <w:rPr>
          <w:rFonts w:ascii="Times New Roman" w:hAnsi="Times New Roman"/>
          <w:lang w:val="sr-Cyrl-CS"/>
        </w:rPr>
      </w:pPr>
    </w:p>
    <w:p w14:paraId="0B102CC4" w14:textId="1B1C4DC1" w:rsidR="00E240DE" w:rsidRPr="00BF4C50" w:rsidRDefault="00E240DE" w:rsidP="00E240DE">
      <w:pPr>
        <w:spacing w:after="0" w:line="240" w:lineRule="auto"/>
        <w:ind w:firstLine="450"/>
        <w:jc w:val="both"/>
        <w:rPr>
          <w:rFonts w:ascii="Times New Roman" w:hAnsi="Times New Roman"/>
          <w:lang w:val="sr-Cyrl-CS"/>
        </w:rPr>
      </w:pPr>
      <w:r w:rsidRPr="00BF4C50">
        <w:rPr>
          <w:rFonts w:ascii="Times New Roman" w:hAnsi="Times New Roman"/>
          <w:lang w:val="sr-Cyrl-CS"/>
        </w:rPr>
        <w:t xml:space="preserve">На основу члана 99 Закона о планирању и изградњи </w:t>
      </w:r>
      <w:r w:rsidR="009A5404" w:rsidRPr="009A5404">
        <w:rPr>
          <w:rFonts w:ascii="Times New Roman" w:hAnsi="Times New Roman"/>
          <w:lang w:val="sr-Cyrl-CS"/>
        </w:rPr>
        <w:t>("Сл. гласник РС", бр. 72/2009, 81/2009 - испр., 64/2010 - одлука УС, 24/2011, 121/2012, 42/2013 - одлука УС, 50/2013 - одлука УС, 98/2013 - одлука УС, 132/2014 и 145/2014, 83/18</w:t>
      </w:r>
      <w:r w:rsidR="0031530F">
        <w:rPr>
          <w:rFonts w:ascii="Times New Roman" w:hAnsi="Times New Roman"/>
          <w:lang w:val="sr-Cyrl-CS"/>
        </w:rPr>
        <w:t>, 31/2019, 37/2019 – др. закон и</w:t>
      </w:r>
      <w:r w:rsidR="009A5404" w:rsidRPr="009A5404">
        <w:rPr>
          <w:rFonts w:ascii="Times New Roman" w:hAnsi="Times New Roman"/>
          <w:lang w:val="sr-Cyrl-CS"/>
        </w:rPr>
        <w:t xml:space="preserve"> 9/2020) </w:t>
      </w:r>
      <w:r w:rsidRPr="00BF4C50">
        <w:rPr>
          <w:rFonts w:ascii="Times New Roman" w:hAnsi="Times New Roman"/>
          <w:lang w:val="sr-Cyrl-CS"/>
        </w:rPr>
        <w:t xml:space="preserve"> и члана 17 Одлуке о отуђењу и давању у закуп грађевинског земљишта у јавној својини општине Пећинци („Сл. лист општина Срема“, </w:t>
      </w:r>
      <w:r w:rsidRPr="00BF4C50">
        <w:rPr>
          <w:rFonts w:ascii="Times New Roman" w:hAnsi="Times New Roman"/>
          <w:lang w:val="sr-Latn-RS"/>
        </w:rPr>
        <w:t>18/18</w:t>
      </w:r>
      <w:r w:rsidR="00453422">
        <w:rPr>
          <w:rFonts w:ascii="Times New Roman" w:hAnsi="Times New Roman"/>
          <w:lang w:val="sr-Cyrl-CS"/>
        </w:rPr>
        <w:t>) ЈКП</w:t>
      </w:r>
      <w:r w:rsidRPr="00BF4C50">
        <w:rPr>
          <w:rFonts w:ascii="Times New Roman" w:hAnsi="Times New Roman"/>
          <w:lang w:val="sr-Cyrl-CS"/>
        </w:rPr>
        <w:t xml:space="preserve"> </w:t>
      </w:r>
      <w:r w:rsidRPr="00BF4C50">
        <w:rPr>
          <w:rFonts w:ascii="Times New Roman" w:hAnsi="Times New Roman"/>
          <w:lang w:val="sr-Latn-CS"/>
        </w:rPr>
        <w:t>„</w:t>
      </w:r>
      <w:r w:rsidRPr="00BF4C50">
        <w:rPr>
          <w:rFonts w:ascii="Times New Roman" w:hAnsi="Times New Roman"/>
          <w:lang w:val="sr-Cyrl-CS"/>
        </w:rPr>
        <w:t>ПУТЕВИ ОПШТИНЕ ПЕЋИНЦИ</w:t>
      </w:r>
      <w:r w:rsidRPr="00BF4C50">
        <w:rPr>
          <w:rFonts w:ascii="Times New Roman" w:hAnsi="Times New Roman"/>
          <w:lang w:val="sr-Latn-CS"/>
        </w:rPr>
        <w:t>“</w:t>
      </w:r>
      <w:r w:rsidRPr="00BF4C50">
        <w:rPr>
          <w:rFonts w:ascii="Times New Roman" w:hAnsi="Times New Roman"/>
          <w:lang w:val="sr-Cyrl-CS"/>
        </w:rPr>
        <w:t xml:space="preserve"> Пећинци расписује:</w:t>
      </w:r>
    </w:p>
    <w:p w14:paraId="06921666" w14:textId="77777777" w:rsidR="00E240DE" w:rsidRPr="00BF4C50" w:rsidRDefault="00E240DE" w:rsidP="00E240DE">
      <w:pPr>
        <w:spacing w:after="0" w:line="240" w:lineRule="auto"/>
        <w:jc w:val="center"/>
        <w:rPr>
          <w:rFonts w:ascii="Times New Roman" w:hAnsi="Times New Roman"/>
          <w:b/>
          <w:lang w:val="sr-Cyrl-CS"/>
        </w:rPr>
      </w:pPr>
      <w:r w:rsidRPr="00BF4C50">
        <w:rPr>
          <w:rFonts w:ascii="Times New Roman" w:hAnsi="Times New Roman"/>
          <w:b/>
          <w:lang w:val="sr-Cyrl-CS"/>
        </w:rPr>
        <w:t xml:space="preserve">ОГЛАС </w:t>
      </w:r>
    </w:p>
    <w:p w14:paraId="2D720D90" w14:textId="77777777" w:rsidR="00E240DE" w:rsidRPr="00BF4C50" w:rsidRDefault="00E240DE" w:rsidP="00E240DE">
      <w:pPr>
        <w:spacing w:after="0" w:line="240" w:lineRule="auto"/>
        <w:jc w:val="center"/>
        <w:rPr>
          <w:rFonts w:ascii="Times New Roman" w:hAnsi="Times New Roman"/>
          <w:b/>
          <w:lang w:val="sr-Cyrl-CS"/>
        </w:rPr>
      </w:pPr>
      <w:r w:rsidRPr="00BF4C50">
        <w:rPr>
          <w:rFonts w:ascii="Times New Roman" w:hAnsi="Times New Roman"/>
          <w:b/>
          <w:lang w:val="sr-Cyrl-CS"/>
        </w:rPr>
        <w:t xml:space="preserve">за продају путем јавног надметања </w:t>
      </w:r>
    </w:p>
    <w:p w14:paraId="0B7F243C" w14:textId="64F564DF" w:rsidR="00E240DE" w:rsidRPr="009011AD" w:rsidRDefault="00AF6779" w:rsidP="00E240DE">
      <w:pPr>
        <w:spacing w:after="0" w:line="240" w:lineRule="auto"/>
        <w:jc w:val="center"/>
        <w:rPr>
          <w:rFonts w:ascii="Times New Roman" w:hAnsi="Times New Roman"/>
          <w:b/>
          <w:lang w:val="sr-Cyrl-RS"/>
        </w:rPr>
      </w:pPr>
      <w:r>
        <w:rPr>
          <w:rFonts w:ascii="Times New Roman" w:hAnsi="Times New Roman"/>
          <w:b/>
          <w:lang w:val="sr-Cyrl-CS"/>
        </w:rPr>
        <w:t xml:space="preserve">ради отуђења </w:t>
      </w:r>
      <w:r w:rsidR="00E240DE" w:rsidRPr="00BF4C50">
        <w:rPr>
          <w:rFonts w:ascii="Times New Roman" w:hAnsi="Times New Roman"/>
          <w:b/>
          <w:lang w:val="sr-Cyrl-CS"/>
        </w:rPr>
        <w:t xml:space="preserve">изграђеног грађевинског земљишта у јавној својини општине Пећинци у КО </w:t>
      </w:r>
      <w:r w:rsidR="009011AD">
        <w:rPr>
          <w:rFonts w:ascii="Times New Roman" w:hAnsi="Times New Roman"/>
          <w:b/>
        </w:rPr>
        <w:t>O</w:t>
      </w:r>
      <w:r w:rsidR="009011AD">
        <w:rPr>
          <w:rFonts w:ascii="Times New Roman" w:hAnsi="Times New Roman"/>
          <w:b/>
          <w:lang w:val="sr-Cyrl-RS"/>
        </w:rPr>
        <w:t>гар</w:t>
      </w:r>
    </w:p>
    <w:p w14:paraId="279DB9E3" w14:textId="77777777" w:rsidR="00E240DE" w:rsidRPr="00BF4C50" w:rsidRDefault="00E240DE" w:rsidP="00E240DE">
      <w:pPr>
        <w:spacing w:after="0" w:line="240" w:lineRule="auto"/>
        <w:rPr>
          <w:rFonts w:ascii="Times New Roman" w:hAnsi="Times New Roman"/>
          <w:b/>
          <w:lang w:val="sr-Cyrl-CS"/>
        </w:rPr>
      </w:pPr>
    </w:p>
    <w:p w14:paraId="68F0F3C2" w14:textId="5C6C469A" w:rsidR="00E240DE" w:rsidRPr="00BF4C50" w:rsidRDefault="00AF6779" w:rsidP="00E240DE">
      <w:pPr>
        <w:spacing w:after="0" w:line="240" w:lineRule="auto"/>
        <w:ind w:firstLine="450"/>
        <w:jc w:val="both"/>
        <w:rPr>
          <w:rFonts w:ascii="Times New Roman" w:hAnsi="Times New Roman"/>
          <w:lang w:val="sr-Cyrl-CS"/>
        </w:rPr>
      </w:pPr>
      <w:r>
        <w:rPr>
          <w:rFonts w:ascii="Times New Roman" w:hAnsi="Times New Roman"/>
          <w:lang w:val="sr-Cyrl-CS"/>
        </w:rPr>
        <w:t xml:space="preserve">Предмет отуђења је </w:t>
      </w:r>
      <w:r w:rsidR="00E240DE" w:rsidRPr="00BF4C50">
        <w:rPr>
          <w:rFonts w:ascii="Times New Roman" w:hAnsi="Times New Roman"/>
          <w:lang w:val="sr-Cyrl-CS"/>
        </w:rPr>
        <w:t xml:space="preserve">изграђено грађевинско земљиште у јавној својини општине Пећинци уписано у ЛН </w:t>
      </w:r>
      <w:r w:rsidR="009011AD">
        <w:rPr>
          <w:rFonts w:ascii="Times New Roman" w:hAnsi="Times New Roman"/>
          <w:lang w:val="ru-RU"/>
        </w:rPr>
        <w:t xml:space="preserve">249 </w:t>
      </w:r>
      <w:r w:rsidR="00E240DE" w:rsidRPr="00BF4C50">
        <w:rPr>
          <w:rFonts w:ascii="Times New Roman" w:hAnsi="Times New Roman"/>
          <w:lang w:val="sr-Cyrl-CS"/>
        </w:rPr>
        <w:t xml:space="preserve">КО </w:t>
      </w:r>
      <w:r w:rsidR="009011AD">
        <w:rPr>
          <w:rFonts w:ascii="Times New Roman" w:hAnsi="Times New Roman"/>
          <w:lang w:val="sr-Cyrl-CS"/>
        </w:rPr>
        <w:t>Огар</w:t>
      </w:r>
      <w:r w:rsidR="00E240DE" w:rsidRPr="00BF4C50">
        <w:rPr>
          <w:rFonts w:ascii="Times New Roman" w:hAnsi="Times New Roman"/>
          <w:lang w:val="sr-Cyrl-CS"/>
        </w:rPr>
        <w:t>, и то:</w:t>
      </w:r>
    </w:p>
    <w:p w14:paraId="7EC43F73" w14:textId="77777777" w:rsidR="00E240DE" w:rsidRPr="00BF4C50" w:rsidRDefault="00E240DE" w:rsidP="00E240DE">
      <w:pPr>
        <w:spacing w:after="0" w:line="240" w:lineRule="auto"/>
        <w:ind w:firstLine="450"/>
        <w:jc w:val="both"/>
        <w:rPr>
          <w:rFonts w:ascii="Times New Roman" w:hAnsi="Times New Roman"/>
          <w:lang w:val="sr-Cyrl-CS"/>
        </w:rPr>
      </w:pPr>
    </w:p>
    <w:p w14:paraId="49C32726" w14:textId="421400FD" w:rsidR="00E240DE" w:rsidRPr="00BF4C50" w:rsidRDefault="00AF09E9" w:rsidP="00E240DE">
      <w:pPr>
        <w:spacing w:after="0" w:line="240" w:lineRule="auto"/>
        <w:ind w:firstLine="270"/>
        <w:jc w:val="both"/>
        <w:rPr>
          <w:rFonts w:ascii="Times New Roman" w:hAnsi="Times New Roman"/>
          <w:b/>
          <w:lang w:val="sr-Cyrl-CS"/>
        </w:rPr>
      </w:pPr>
      <w:r>
        <w:rPr>
          <w:rFonts w:ascii="Times New Roman" w:hAnsi="Times New Roman"/>
          <w:b/>
          <w:lang w:val="sr-Cyrl-CS"/>
        </w:rPr>
        <w:t xml:space="preserve">- к.п </w:t>
      </w:r>
      <w:r w:rsidR="009011AD">
        <w:rPr>
          <w:rFonts w:ascii="Times New Roman" w:hAnsi="Times New Roman"/>
          <w:b/>
          <w:lang w:val="sr-Cyrl-CS"/>
        </w:rPr>
        <w:t xml:space="preserve">531, земљиште у грађевинском подручју, остало вештачки створено неплодно земљиште, укупне површине 311 </w:t>
      </w:r>
      <w:r w:rsidR="009011AD" w:rsidRPr="00BF4C50">
        <w:rPr>
          <w:rFonts w:ascii="Times New Roman" w:hAnsi="Times New Roman"/>
          <w:b/>
          <w:lang w:val="sr-Cyrl-RS"/>
        </w:rPr>
        <w:t>м</w:t>
      </w:r>
      <w:r w:rsidR="009011AD" w:rsidRPr="00BF4C50">
        <w:rPr>
          <w:rFonts w:ascii="Times New Roman" w:hAnsi="Times New Roman"/>
          <w:b/>
          <w:vertAlign w:val="superscript"/>
          <w:lang w:val="sr-Cyrl-RS"/>
        </w:rPr>
        <w:t>2</w:t>
      </w:r>
      <w:r w:rsidR="009011AD">
        <w:rPr>
          <w:rFonts w:ascii="Times New Roman" w:hAnsi="Times New Roman"/>
          <w:b/>
          <w:lang w:val="sr-Cyrl-CS"/>
        </w:rPr>
        <w:t xml:space="preserve">, </w:t>
      </w:r>
      <w:r w:rsidR="00E82C81">
        <w:rPr>
          <w:rFonts w:ascii="Times New Roman" w:hAnsi="Times New Roman"/>
          <w:b/>
          <w:lang w:val="sr-Cyrl-CS"/>
        </w:rPr>
        <w:t xml:space="preserve"> </w:t>
      </w:r>
      <w:r w:rsidR="009011AD">
        <w:rPr>
          <w:rFonts w:ascii="Times New Roman" w:hAnsi="Times New Roman"/>
          <w:b/>
          <w:lang w:val="sr-Cyrl-CS"/>
        </w:rPr>
        <w:t xml:space="preserve">и кп 532 земљипте у грађевинском подручју, њива 4.класе, потес село, </w:t>
      </w:r>
      <w:r w:rsidR="00E240DE" w:rsidRPr="00BF4C50">
        <w:rPr>
          <w:rFonts w:ascii="Times New Roman" w:hAnsi="Times New Roman"/>
          <w:b/>
          <w:lang w:val="sr-Latn-RS"/>
        </w:rPr>
        <w:t xml:space="preserve"> </w:t>
      </w:r>
      <w:r w:rsidR="00E240DE" w:rsidRPr="00BF4C50">
        <w:rPr>
          <w:rFonts w:ascii="Times New Roman" w:hAnsi="Times New Roman"/>
          <w:b/>
          <w:lang w:val="sr-Cyrl-RS"/>
        </w:rPr>
        <w:t>пов</w:t>
      </w:r>
      <w:r>
        <w:rPr>
          <w:rFonts w:ascii="Times New Roman" w:hAnsi="Times New Roman"/>
          <w:b/>
          <w:lang w:val="sr-Cyrl-RS"/>
        </w:rPr>
        <w:t xml:space="preserve">ршине </w:t>
      </w:r>
      <w:r w:rsidR="009011AD">
        <w:rPr>
          <w:rFonts w:ascii="Times New Roman" w:hAnsi="Times New Roman"/>
          <w:b/>
          <w:lang w:val="sr-Cyrl-RS"/>
        </w:rPr>
        <w:t>1908</w:t>
      </w:r>
      <w:r w:rsidR="0031530F">
        <w:rPr>
          <w:rFonts w:ascii="Times New Roman" w:hAnsi="Times New Roman"/>
          <w:b/>
          <w:lang w:val="sr-Cyrl-RS"/>
        </w:rPr>
        <w:t xml:space="preserve"> </w:t>
      </w:r>
      <w:r w:rsidR="00E240DE" w:rsidRPr="00BF4C50">
        <w:rPr>
          <w:rFonts w:ascii="Times New Roman" w:hAnsi="Times New Roman"/>
          <w:b/>
          <w:lang w:val="sr-Cyrl-RS"/>
        </w:rPr>
        <w:t>м</w:t>
      </w:r>
      <w:r w:rsidR="00E240DE" w:rsidRPr="00BF4C50">
        <w:rPr>
          <w:rFonts w:ascii="Times New Roman" w:hAnsi="Times New Roman"/>
          <w:b/>
          <w:vertAlign w:val="superscript"/>
          <w:lang w:val="sr-Cyrl-RS"/>
        </w:rPr>
        <w:t>2</w:t>
      </w:r>
      <w:r w:rsidR="0031530F">
        <w:rPr>
          <w:rFonts w:ascii="Times New Roman" w:hAnsi="Times New Roman"/>
          <w:b/>
          <w:lang w:val="sr-Cyrl-CS"/>
        </w:rPr>
        <w:t>, у 1/1 делова</w:t>
      </w:r>
      <w:r w:rsidR="009011AD">
        <w:rPr>
          <w:rFonts w:ascii="Times New Roman" w:hAnsi="Times New Roman"/>
          <w:b/>
          <w:lang w:val="sr-Cyrl-CS"/>
        </w:rPr>
        <w:t xml:space="preserve"> у КО Огар</w:t>
      </w:r>
      <w:r w:rsidR="0031530F">
        <w:rPr>
          <w:rFonts w:ascii="Times New Roman" w:hAnsi="Times New Roman"/>
          <w:b/>
          <w:lang w:val="sr-Cyrl-CS"/>
        </w:rPr>
        <w:t>;</w:t>
      </w:r>
    </w:p>
    <w:p w14:paraId="46274508" w14:textId="4C07E94C" w:rsidR="00E240DE" w:rsidRPr="00BF4C50" w:rsidRDefault="00E240DE" w:rsidP="0031530F">
      <w:pPr>
        <w:spacing w:after="0" w:line="240" w:lineRule="auto"/>
        <w:jc w:val="both"/>
        <w:rPr>
          <w:rFonts w:ascii="Times New Roman" w:hAnsi="Times New Roman"/>
          <w:b/>
          <w:lang w:val="sr-Cyrl-CS"/>
        </w:rPr>
      </w:pPr>
    </w:p>
    <w:p w14:paraId="6B90149A" w14:textId="77777777" w:rsidR="00E240DE" w:rsidRPr="00BF4C50" w:rsidRDefault="00E240DE" w:rsidP="00E240DE">
      <w:pPr>
        <w:pStyle w:val="ListParagraph"/>
        <w:spacing w:after="0" w:line="240" w:lineRule="auto"/>
        <w:ind w:left="0"/>
        <w:jc w:val="both"/>
        <w:rPr>
          <w:rFonts w:ascii="Times New Roman" w:hAnsi="Times New Roman"/>
          <w:b/>
          <w:lang w:val="sr-Cyrl-CS"/>
        </w:rPr>
      </w:pPr>
    </w:p>
    <w:p w14:paraId="66BB4277" w14:textId="7C6ECF66" w:rsidR="00246E9F" w:rsidRPr="009525D5" w:rsidRDefault="009011AD" w:rsidP="00246E9F">
      <w:pPr>
        <w:tabs>
          <w:tab w:val="left" w:pos="1620"/>
        </w:tabs>
        <w:jc w:val="both"/>
        <w:rPr>
          <w:rFonts w:ascii="Times New Roman" w:hAnsi="Times New Roman"/>
          <w:lang w:val="sr-Cyrl-RS"/>
        </w:rPr>
      </w:pPr>
      <w:r w:rsidRPr="009525D5">
        <w:rPr>
          <w:rFonts w:ascii="Times New Roman" w:hAnsi="Times New Roman"/>
          <w:b/>
          <w:lang w:val="sr-Cyrl-RS"/>
        </w:rPr>
        <w:t xml:space="preserve">Намена земљишта </w:t>
      </w:r>
      <w:r w:rsidRPr="009525D5">
        <w:rPr>
          <w:rFonts w:ascii="Times New Roman" w:hAnsi="Times New Roman"/>
          <w:lang w:val="sr-Cyrl-RS"/>
        </w:rPr>
        <w:t>које је предмет лицитације утврђена на основу важећег планског документа – Плана генералне регулације насеља Огар („Сл.лист опптине Срема“, бр.22/2010)</w:t>
      </w:r>
    </w:p>
    <w:p w14:paraId="421765A1" w14:textId="3FF3FECA" w:rsidR="009011AD" w:rsidRPr="009525D5" w:rsidRDefault="009011AD" w:rsidP="00246E9F">
      <w:pPr>
        <w:tabs>
          <w:tab w:val="left" w:pos="1620"/>
        </w:tabs>
        <w:jc w:val="both"/>
        <w:rPr>
          <w:rFonts w:ascii="Times New Roman" w:hAnsi="Times New Roman"/>
          <w:lang w:val="sr-Cyrl-RS"/>
        </w:rPr>
      </w:pPr>
      <w:r w:rsidRPr="009525D5">
        <w:rPr>
          <w:rFonts w:ascii="Times New Roman" w:hAnsi="Times New Roman"/>
          <w:lang w:val="sr-Cyrl-RS"/>
        </w:rPr>
        <w:t>Целине и зоне</w:t>
      </w:r>
    </w:p>
    <w:p w14:paraId="6AA28C0D"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Предметне катастарске парцеле бр. 531, 532 K.О. Огар налазе се у грађевинском подручју насеља Огар, у планираној зони претежно породичног становања, у блоку 16.</w:t>
      </w:r>
    </w:p>
    <w:p w14:paraId="78E3B4FF" w14:textId="77777777" w:rsidR="00795B00" w:rsidRPr="009525D5" w:rsidRDefault="00795B00" w:rsidP="00795B00">
      <w:pPr>
        <w:spacing w:after="0" w:line="240" w:lineRule="auto"/>
        <w:jc w:val="both"/>
        <w:rPr>
          <w:rFonts w:ascii="Times New Roman" w:hAnsi="Times New Roman"/>
          <w:b/>
          <w:lang w:val="sr-Cyrl-RS"/>
        </w:rPr>
      </w:pPr>
      <w:r w:rsidRPr="009525D5">
        <w:rPr>
          <w:rFonts w:ascii="Times New Roman" w:hAnsi="Times New Roman"/>
          <w:b/>
          <w:lang w:val="sr-Cyrl-RS"/>
        </w:rPr>
        <w:t>Предметне катастраске парцеле бр. 531, 532 К.О.Огар се налазе у зони забране објеката високоградње према условима Министраства одбране.</w:t>
      </w:r>
    </w:p>
    <w:p w14:paraId="52A39884" w14:textId="77777777" w:rsidR="00795B00" w:rsidRPr="009525D5" w:rsidRDefault="00795B00" w:rsidP="00795B00">
      <w:pPr>
        <w:spacing w:after="0" w:line="240" w:lineRule="auto"/>
        <w:jc w:val="both"/>
        <w:rPr>
          <w:rFonts w:ascii="Times New Roman" w:hAnsi="Times New Roman"/>
          <w:lang w:val="sr-Cyrl-RS"/>
        </w:rPr>
      </w:pPr>
    </w:p>
    <w:p w14:paraId="691EDFC9" w14:textId="44FF84AD" w:rsidR="00795B00" w:rsidRPr="009525D5" w:rsidRDefault="009525D5" w:rsidP="00795B00">
      <w:pPr>
        <w:spacing w:after="0" w:line="240" w:lineRule="auto"/>
        <w:jc w:val="both"/>
        <w:rPr>
          <w:rFonts w:ascii="Times New Roman" w:hAnsi="Times New Roman"/>
          <w:lang w:val="sr-Cyrl-RS"/>
        </w:rPr>
      </w:pPr>
      <w:r w:rsidRPr="009525D5">
        <w:rPr>
          <w:rFonts w:ascii="Times New Roman" w:hAnsi="Times New Roman"/>
          <w:lang w:val="sr-Cyrl-RS"/>
        </w:rPr>
        <w:t>Намена земљишта</w:t>
      </w:r>
    </w:p>
    <w:p w14:paraId="607C0812"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 xml:space="preserve">           Стамбена изградња одвијаће се у зонама предвиђеним за становање, на постојећим парцелама или новоформираним, добијеним препарцелацијом и парцелацијом. Такође су могуће реконструкције или замене постојећих објеката. Породични стамбени објекти су објекти за становање са највише 4 стамбене јединице. Поред стамбеног објекта на парцели се могу градити и помоћни објекти који су у функцији стамбене јединице ( гаража, шупа, летња кухиња и др.). Помоћни објекти могу да се граде као засебни објекти или објекти у низу са стамбеним. У помоћне објекте спадају и ограде, бунари и септичка јама, цистерне за воду и сл. На једној грађевинској парцели у изузетним случајевима може се дозволити градња два стамбена објекта, под следећим условима:</w:t>
      </w:r>
    </w:p>
    <w:p w14:paraId="114E8384" w14:textId="77777777" w:rsidR="00795B00" w:rsidRPr="009525D5" w:rsidRDefault="00795B00" w:rsidP="00795B00">
      <w:pPr>
        <w:spacing w:after="0" w:line="240" w:lineRule="auto"/>
        <w:jc w:val="both"/>
        <w:rPr>
          <w:rFonts w:ascii="Times New Roman" w:hAnsi="Times New Roman"/>
          <w:lang w:val="sr-Cyrl-RS"/>
        </w:rPr>
      </w:pPr>
    </w:p>
    <w:p w14:paraId="0C1824CA"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Површина парцеле мора бити већа од 500,00м2,</w:t>
      </w:r>
    </w:p>
    <w:p w14:paraId="154817F3"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Заузетост грађевинске парцеле стамбеним, пословним, пољопривредним и помоћним објектима може бити до 40%</w:t>
      </w:r>
    </w:p>
    <w:p w14:paraId="09CB9275"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Стамбене објекте поставити тако да у случају поделе парцеле на две нове парцеле свака од њих има обезбеђен директан или индиректан приступ на јавни пут.</w:t>
      </w:r>
    </w:p>
    <w:p w14:paraId="61BE496D" w14:textId="77777777" w:rsidR="00795B00" w:rsidRPr="009525D5" w:rsidRDefault="00795B00" w:rsidP="00795B00">
      <w:pPr>
        <w:spacing w:after="0" w:line="240" w:lineRule="auto"/>
        <w:jc w:val="both"/>
        <w:rPr>
          <w:rFonts w:ascii="Times New Roman" w:hAnsi="Times New Roman"/>
          <w:lang w:val="sr-Cyrl-RS"/>
        </w:rPr>
      </w:pPr>
    </w:p>
    <w:p w14:paraId="5C13B9E8"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Грађевинска парцела за потребе становања по правилу се организује тако што се јасно одваја стамбени од економског дела парцеле.</w:t>
      </w:r>
    </w:p>
    <w:p w14:paraId="7BCFD4EA"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lastRenderedPageBreak/>
        <w:t>У економском делу парцеле могу се градити економски објекти за пољопривредну производњу ( свињци, кокошињци, говедарници, испусти за стоку, ђубриште, оставе за храну стоке, пољски клозети и др. ). Изградња економског објекта – сточне стаје може се дозволити за максимални капацитет објекта – узгој пет условних грла ( где се под условним грлом подразумева 500кг "живе ваге" животиња ), уз задовољење и других просторних услова овим планом. Објекти за смештај стоке могу се градити под следећим условима:</w:t>
      </w:r>
    </w:p>
    <w:p w14:paraId="6F281AD4" w14:textId="77777777" w:rsidR="00795B00" w:rsidRPr="009525D5" w:rsidRDefault="00795B00" w:rsidP="00795B00">
      <w:pPr>
        <w:spacing w:after="0" w:line="240" w:lineRule="auto"/>
        <w:jc w:val="both"/>
        <w:rPr>
          <w:rFonts w:ascii="Times New Roman" w:hAnsi="Times New Roman"/>
          <w:lang w:val="sr-Cyrl-RS"/>
        </w:rPr>
      </w:pPr>
    </w:p>
    <w:p w14:paraId="709A20BD"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да су изграђени од тврдог материјала,</w:t>
      </w:r>
    </w:p>
    <w:p w14:paraId="63E6D7E3"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да су удаљени од стамбених најмање 15м,</w:t>
      </w:r>
    </w:p>
    <w:p w14:paraId="29F50897"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да имају изграђене санитарне уређаје за одвођење воде, осоке и друге нечистоће,</w:t>
      </w:r>
    </w:p>
    <w:p w14:paraId="38575CA0"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да имају обезбеђено и изграђено место за ђубриште које мора бити удаљено од стамбених објеката и водозахватних бунара мин 20,0м,</w:t>
      </w:r>
    </w:p>
    <w:p w14:paraId="0A8942D1"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да су смештени у економском делу грађевинске парцеле,</w:t>
      </w:r>
    </w:p>
    <w:p w14:paraId="4ED4F37D"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објекти морају бити снабдевени водом из насељског водовода</w:t>
      </w:r>
    </w:p>
    <w:p w14:paraId="5A8DD8A7" w14:textId="77777777" w:rsidR="00795B00" w:rsidRPr="009525D5" w:rsidRDefault="00795B00" w:rsidP="00795B00">
      <w:pPr>
        <w:spacing w:after="0" w:line="240" w:lineRule="auto"/>
        <w:jc w:val="both"/>
        <w:rPr>
          <w:rFonts w:ascii="Times New Roman" w:hAnsi="Times New Roman"/>
          <w:lang w:val="sr-Cyrl-RS"/>
        </w:rPr>
      </w:pPr>
    </w:p>
    <w:p w14:paraId="0EBD5B22"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Поред стамбених, помоћних ( економских ) објеката на парцелама се могу градити и пословни објекти који својом делатношћу не угрожавају становање ( трговина на мало, угоститељство, услужне и занатске делатности ).</w:t>
      </w:r>
    </w:p>
    <w:p w14:paraId="115DE060"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У зонама становања могу се градити и стамбено – пословни објекти. Заступљеност пословања у оквиру тих објеката не сме прелазити 40% укупне нето површине.</w:t>
      </w:r>
    </w:p>
    <w:p w14:paraId="59757F1E" w14:textId="77777777" w:rsidR="00795B00" w:rsidRPr="009525D5" w:rsidRDefault="00795B00" w:rsidP="00795B00">
      <w:pPr>
        <w:spacing w:after="0" w:line="240" w:lineRule="auto"/>
        <w:jc w:val="both"/>
        <w:rPr>
          <w:rFonts w:ascii="Times New Roman" w:hAnsi="Times New Roman"/>
          <w:lang w:val="sr-Cyrl-RS"/>
        </w:rPr>
      </w:pPr>
    </w:p>
    <w:p w14:paraId="0B9A7D3D" w14:textId="6BF97FE2" w:rsidR="00795B00" w:rsidRPr="009525D5" w:rsidRDefault="009525D5" w:rsidP="00795B00">
      <w:pPr>
        <w:spacing w:after="0" w:line="240" w:lineRule="auto"/>
        <w:jc w:val="both"/>
        <w:rPr>
          <w:rFonts w:ascii="Times New Roman" w:hAnsi="Times New Roman"/>
          <w:lang w:val="sr-Cyrl-RS"/>
        </w:rPr>
      </w:pPr>
      <w:r w:rsidRPr="009525D5">
        <w:rPr>
          <w:rFonts w:ascii="Times New Roman" w:hAnsi="Times New Roman"/>
          <w:lang w:val="sr-Cyrl-RS"/>
        </w:rPr>
        <w:t>Услови парцелације и препарцелације</w:t>
      </w:r>
    </w:p>
    <w:p w14:paraId="40C350BF"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 xml:space="preserve">          Парцелација и препарцелација земљишта се врше у складу са Законом о планирању и изградњи и "Правилником о општим условима о парцелацији и изградњи и садржини, условима и поступку издавања акта о урбанистичким условима за објекте за које одобрење за изградњу издаје општинска, односно градска управа" и у складу са овим планом.</w:t>
      </w:r>
    </w:p>
    <w:p w14:paraId="1FFD8315"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Грађевинска парцела, по правилу, има облик правоугаоника или трапеза. Она мора имати површину и облик који омогућава изградњу објеката у складу са решењима из плана, правилима о грађењу и техничким прописима. Грађевинска парцела се може делити до минимума утврђеног овим планом. Такође, грађевинска парцела се може укрупњавати препарцелацијом, урбанистичким пројектом, ако су испуњени услови за примену општих правила парцелације и регулације из Урбанистичког плана и Правилника. Приликом парцелације и препарцелације морају се поштовати следећа правила парцелације која се односе, пре свега, на величину парцеле и ширину уличног фронта.</w:t>
      </w:r>
    </w:p>
    <w:p w14:paraId="5B9A9258"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Видови парцелације и препарцелације и општа правила која се морају примењивати приликом парцелације и препарцелације код израде урбанистичког пројекта:</w:t>
      </w:r>
    </w:p>
    <w:p w14:paraId="53ED3261"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Парцелација и препарцелација која се спроводи у циљу формирања парцеле за индивидуалну стамбену изградњу:</w:t>
      </w:r>
    </w:p>
    <w:p w14:paraId="4DB2891B" w14:textId="77777777" w:rsidR="00795B00" w:rsidRPr="009525D5" w:rsidRDefault="00795B00" w:rsidP="00795B00">
      <w:pPr>
        <w:spacing w:after="0" w:line="240" w:lineRule="auto"/>
        <w:jc w:val="both"/>
        <w:rPr>
          <w:rFonts w:ascii="Times New Roman" w:hAnsi="Times New Roman"/>
          <w:lang w:val="sr-Cyrl-RS"/>
        </w:rPr>
      </w:pPr>
    </w:p>
    <w:p w14:paraId="5542B0CA"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чисто становање ( непољопривредно ) – основни параметри: мин. ширина уличног фронта 12м ( изузетно постојеће парцеле мин 8м ), површине мин 360м2, излаз на јавни пут, улицу ( изузетно постојеће парцеле могу бити површине 300м2 ).</w:t>
      </w:r>
    </w:p>
    <w:p w14:paraId="7A85295E"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становање са заступљеном пољопривредном производњом ( пољопривредно домаћинство ) – улични фронт мин ширине 20м, и мин површ 1000м2.</w:t>
      </w:r>
    </w:p>
    <w:p w14:paraId="6191023E" w14:textId="77777777" w:rsidR="00795B00" w:rsidRPr="009525D5" w:rsidRDefault="00795B00" w:rsidP="00795B00">
      <w:pPr>
        <w:spacing w:after="0" w:line="240" w:lineRule="auto"/>
        <w:jc w:val="both"/>
        <w:rPr>
          <w:rFonts w:ascii="Times New Roman" w:hAnsi="Times New Roman"/>
          <w:lang w:val="sr-Cyrl-RS"/>
        </w:rPr>
      </w:pPr>
    </w:p>
    <w:p w14:paraId="130FF18C" w14:textId="75FBE88D" w:rsidR="00795B00" w:rsidRPr="009525D5" w:rsidRDefault="009525D5" w:rsidP="00795B00">
      <w:pPr>
        <w:spacing w:after="0" w:line="240" w:lineRule="auto"/>
        <w:jc w:val="both"/>
        <w:rPr>
          <w:rFonts w:ascii="Times New Roman" w:hAnsi="Times New Roman"/>
          <w:lang w:val="sr-Cyrl-RS"/>
        </w:rPr>
      </w:pPr>
      <w:r w:rsidRPr="009525D5">
        <w:rPr>
          <w:rFonts w:ascii="Times New Roman" w:hAnsi="Times New Roman"/>
          <w:lang w:val="sr-Cyrl-RS"/>
        </w:rPr>
        <w:t>Правила грађења</w:t>
      </w:r>
    </w:p>
    <w:p w14:paraId="65B24659"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Највећа дозвољена спратност и висина објекта</w:t>
      </w:r>
    </w:p>
    <w:p w14:paraId="0341B0E8"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 xml:space="preserve">           Могућа спратност стамбених и стамбено – пословних објеката износи П до П + 1+ Пк ( приземље + спрат + поткровље ). Стамбени објекти могу имати подрумске или сутеренске просторије, ако не постоје сметње геотехничке и хидротехничке природе. Могућа је изградња објеката и нестандардне спратности, сто подразумева комбинацију основних и специфичних етажа као што су високо приземље ( ВП ), галерија (гал) и међуспрат ( мес ). Приземље стамбеног објекта може се користити за стамбене или пословне просторије ( али не више од једне трећине укупне површине објеката ), спрат за стамбене просторије, поткровље за стамбене или помоћне </w:t>
      </w:r>
      <w:r w:rsidRPr="009525D5">
        <w:rPr>
          <w:rFonts w:ascii="Times New Roman" w:hAnsi="Times New Roman"/>
          <w:lang w:val="sr-Cyrl-RS"/>
        </w:rPr>
        <w:lastRenderedPageBreak/>
        <w:t>просторије, а сутерен за помоћне и изузетно пословне просторије. Висина слемена код стамбених објеката максимално дозвољене спратности износи 12м од коте терена.</w:t>
      </w:r>
    </w:p>
    <w:p w14:paraId="0A2C6F54" w14:textId="77777777" w:rsidR="00795B00" w:rsidRPr="009525D5" w:rsidRDefault="00795B00" w:rsidP="00795B00">
      <w:pPr>
        <w:spacing w:after="0" w:line="240" w:lineRule="auto"/>
        <w:jc w:val="both"/>
        <w:rPr>
          <w:rFonts w:ascii="Times New Roman" w:hAnsi="Times New Roman"/>
          <w:lang w:val="sr-Cyrl-RS"/>
        </w:rPr>
      </w:pPr>
    </w:p>
    <w:p w14:paraId="65B7A216"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Највећи дозвољени индекси заузетости и изграђености грађевинске парцеле</w:t>
      </w:r>
    </w:p>
    <w:p w14:paraId="50D21C25"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Максимални дозвољени индекс заузетости и индекс изграђености у зони породичног становања је:</w:t>
      </w:r>
    </w:p>
    <w:p w14:paraId="278E9328"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чисто становање ( непољопривредно домаћинство ) – минимална површина 360м2, индекс заузетости 0,5; индекс изграђености 1.</w:t>
      </w:r>
    </w:p>
    <w:p w14:paraId="23B02599"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За парцеле са заступљеном пољопривредном производњом ( пољопривредно домаћинство ) – минималне површине парцеле од 1000м2, индекс заузетости 0,3%, индекс изграђености 0,8.</w:t>
      </w:r>
    </w:p>
    <w:p w14:paraId="379F1DAC"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За парцеле са заступљеним пословањем ( мешовито домаћинство ) – минималне површине парцеле од 600,0 м2, индекс заузетости 0,3 – 0,4%, индекс изграђености 0,6 – 0,8.</w:t>
      </w:r>
    </w:p>
    <w:p w14:paraId="6E422713" w14:textId="77777777" w:rsidR="00795B00" w:rsidRPr="009525D5" w:rsidRDefault="00795B00" w:rsidP="00795B00">
      <w:pPr>
        <w:spacing w:after="0" w:line="240" w:lineRule="auto"/>
        <w:jc w:val="both"/>
        <w:rPr>
          <w:rFonts w:ascii="Times New Roman" w:hAnsi="Times New Roman"/>
          <w:lang w:val="sr-Cyrl-RS"/>
        </w:rPr>
      </w:pPr>
    </w:p>
    <w:p w14:paraId="7AE1EAB3"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Најмања дозвољена међусобна удаљеност објеката и објеката од граница парцела</w:t>
      </w:r>
    </w:p>
    <w:p w14:paraId="47F5DD52"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 xml:space="preserve">          Међусобна удаљеност породичних стамбених објеката од других породичних стамбених објеката треба да буде најмање 3,0м. За изграђене стамбене објекте чије је растојање мање од утврђених вредности не могу се на суседним странама планирати отвори стамбених просторија. Помоћни објекат могуће је лоцирати у наставку стамбеног објекта уколико се ради о "чистим" објектима ( летња кухиња, остава ). Остали помоћни објекти лоцирају се на мин удаљености од 5м од објекта. Септичка јама се лоцира на растојању 5м од сопствених објеката и 10м од суседних објеката. Минимално међусобно растојање стамбеног и економских ( сточне стаје, испусти за стоку, ђубришта и др. ) објеката износи 15м, односно удаљење ђубришта и пољских клозета износи 20 – 25м. Ако се економски део једне парцеле непосредно граничи са стамбеним делом друге парцеле, код растојања између нових објеката, примењују се претходни услови. Ако се економски делови суседних парцела непосредно граниче, растојање између нових помоћних и економских објеката не може бити мање од 1,0м.</w:t>
      </w:r>
    </w:p>
    <w:p w14:paraId="3E387C37" w14:textId="77777777" w:rsidR="00795B00" w:rsidRPr="009525D5" w:rsidRDefault="00795B00" w:rsidP="00795B00">
      <w:pPr>
        <w:spacing w:after="0" w:line="240" w:lineRule="auto"/>
        <w:jc w:val="both"/>
        <w:rPr>
          <w:rFonts w:ascii="Times New Roman" w:hAnsi="Times New Roman"/>
          <w:lang w:val="sr-Cyrl-RS"/>
        </w:rPr>
      </w:pPr>
    </w:p>
    <w:p w14:paraId="18021343"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Услови за изградњу других објеката на истој грађевинској парцели</w:t>
      </w:r>
    </w:p>
    <w:p w14:paraId="22A9BD8B"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Поред стамбених, стамбено – пословних и пословних објеката на парцелама се зависно од њихове намене граде и други објекти. Ови објекти су у функцији основне намене. То су посебни независни објекти са једним или комбинованим садржајима. Помоћни објекти зависно од своје намене могу се поделити на "чисте" и "прљаве" и лоцирају се унутар парцеле у складу са установљеном организацијом парцеле и поделом на стамбени, економски и пословни део. На грађевинској парцели у оквиру породичног становања могу се градити "чисти" помоћни објекти у које спадају разне оставе за људску храну, оставе за огрев, летња кухиња, котобање, гараже за путничка возила и слично. Могу да се лоцирају у наставку главног објекта или одвојено, уз границу са бочним суседом ( на растојању 0,5м ) или попреко у дну парцеле. "Прљави" помоћни објекти су објекти за држање стоке властитог домаћинства и они морају бити удаљени мин 15м од стамбеног објекта. Код пољопривредних домаћинстава има већи број објеката који се убрајају у тзв. "прљаве објекте" као што су спремишта за сточну храну, и депоновање сточних продуката, простори за смештај пољопривредних машина и сл. и углавном се лоцирају у дну парцеле иза објеката за држање стоке.</w:t>
      </w:r>
    </w:p>
    <w:p w14:paraId="64D94CEB" w14:textId="77777777" w:rsidR="00795B00" w:rsidRPr="009525D5" w:rsidRDefault="00795B00" w:rsidP="00795B00">
      <w:pPr>
        <w:spacing w:after="0" w:line="240" w:lineRule="auto"/>
        <w:jc w:val="both"/>
        <w:rPr>
          <w:rFonts w:ascii="Times New Roman" w:hAnsi="Times New Roman"/>
          <w:lang w:val="sr-Cyrl-RS"/>
        </w:rPr>
      </w:pPr>
    </w:p>
    <w:p w14:paraId="7F68C1E3" w14:textId="77A6F705" w:rsidR="00795B00" w:rsidRPr="009525D5" w:rsidRDefault="009525D5" w:rsidP="00795B00">
      <w:pPr>
        <w:spacing w:after="0" w:line="240" w:lineRule="auto"/>
        <w:jc w:val="both"/>
        <w:rPr>
          <w:rFonts w:ascii="Times New Roman" w:hAnsi="Times New Roman"/>
          <w:lang w:val="sr-Cyrl-RS"/>
        </w:rPr>
      </w:pPr>
      <w:r w:rsidRPr="009525D5">
        <w:rPr>
          <w:rFonts w:ascii="Times New Roman" w:hAnsi="Times New Roman"/>
          <w:lang w:val="sr-Cyrl-RS"/>
        </w:rPr>
        <w:t>Положај објекта у односу на регулацију и у односу на грађевинске парцеле. Правила регулације за породичне стамбене објекте</w:t>
      </w:r>
    </w:p>
    <w:p w14:paraId="70E31E98"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 xml:space="preserve">           Минимално растојање између грађевинске и регулационе линије за породични стамбени објекат је 6м. У зони у којој постоје изграђени породични стамбени објекти растојање између регулационе и грађевинске линије утврђује се на основу позиције већине изграђених објеката ( више од 50% ). Уколико се грађевинска и регулациона линија поклапају ( на делу где је тако установљена градња и на суседним парцелама ), у приземљу не може бити истурених делова објекта у улици – јавни простор, док је на спратним етажама то могуће у ширини 0,30м. Заузеће тротоара на улазном делу у објекат је такође максимално 0,30м. Гараже се могу поставити на регулациону линију уз услов да кровне равни гараже имају пад у сопствено двориште и да се врата гараже отварају око хоризонталне осе или у унутрашњост гараже.</w:t>
      </w:r>
    </w:p>
    <w:p w14:paraId="5419943F"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lastRenderedPageBreak/>
        <w:t>Најмање дозвољено растојање основног габарита ( без испада ) стамбеног објекта и линије суседне грађевинске парцеле износи за:</w:t>
      </w:r>
    </w:p>
    <w:p w14:paraId="7459056F" w14:textId="77777777" w:rsidR="00795B00" w:rsidRPr="009525D5" w:rsidRDefault="00795B00" w:rsidP="00795B00">
      <w:pPr>
        <w:spacing w:after="0" w:line="240" w:lineRule="auto"/>
        <w:jc w:val="both"/>
        <w:rPr>
          <w:rFonts w:ascii="Times New Roman" w:hAnsi="Times New Roman"/>
          <w:lang w:val="sr-Cyrl-RS"/>
        </w:rPr>
      </w:pPr>
    </w:p>
    <w:p w14:paraId="16325748"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слободностојеће објекте на делу бочног дворишта северне ( западне ) оријентације 0,5м ( или уз сагласност суседа на граници )</w:t>
      </w:r>
    </w:p>
    <w:p w14:paraId="244B249F"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слободностојеће објекте на делу бочног дворишта јужне ( источне ) оријентације 2,5м</w:t>
      </w:r>
    </w:p>
    <w:p w14:paraId="71C8BBD4"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двојне објекте и објекте у прекинутом низу на бочном делу дворишта 3,0м</w:t>
      </w:r>
    </w:p>
    <w:p w14:paraId="3CDAAC93"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први или последњи објекат у непрекинутом низу 0,5м.</w:t>
      </w:r>
    </w:p>
    <w:p w14:paraId="2C1B6749"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Објекат је могуће лоцирати и на целој ширини парцеле ( уз услов одмицања од бочних суседа за ширину од 0,5м ) уз обавезу формирања наткривеног колског пролаза у дно парцеле "ајнфорта". Минимална ширина пролаза је 3м а висина 3,5м.</w:t>
      </w:r>
    </w:p>
    <w:p w14:paraId="325613DE"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На парцелама већих ширина могуће је лоцирати објекати на средини парцеле с тим да се са стране остави колски пролаз од 2,5м а за пољопривредна домаћинства 4м.</w:t>
      </w:r>
    </w:p>
    <w:p w14:paraId="2B44F5E7" w14:textId="77777777" w:rsidR="00795B00" w:rsidRPr="009525D5" w:rsidRDefault="00795B00" w:rsidP="00795B00">
      <w:pPr>
        <w:spacing w:after="0" w:line="240" w:lineRule="auto"/>
        <w:jc w:val="both"/>
        <w:rPr>
          <w:rFonts w:ascii="Times New Roman" w:hAnsi="Times New Roman"/>
          <w:lang w:val="sr-Cyrl-RS"/>
        </w:rPr>
      </w:pPr>
    </w:p>
    <w:p w14:paraId="0F9A78FC" w14:textId="02D65E79" w:rsidR="00795B00" w:rsidRPr="009525D5" w:rsidRDefault="009525D5" w:rsidP="00795B00">
      <w:pPr>
        <w:spacing w:after="0" w:line="240" w:lineRule="auto"/>
        <w:jc w:val="both"/>
        <w:rPr>
          <w:rFonts w:ascii="Times New Roman" w:hAnsi="Times New Roman"/>
          <w:lang w:val="sr-Cyrl-RS"/>
        </w:rPr>
      </w:pPr>
      <w:r w:rsidRPr="009525D5">
        <w:rPr>
          <w:rFonts w:ascii="Times New Roman" w:hAnsi="Times New Roman"/>
          <w:lang w:val="sr-Cyrl-RS"/>
        </w:rPr>
        <w:t>Услови прикључења на инфраструктуру</w:t>
      </w:r>
    </w:p>
    <w:p w14:paraId="34201BC3"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 xml:space="preserve">           Услови прикључења ће се дефинисати кроз техничке услове и сагласности имаоца јавних овлашћења.</w:t>
      </w:r>
    </w:p>
    <w:p w14:paraId="4ED5D4DE" w14:textId="77777777" w:rsidR="00795B00" w:rsidRPr="009525D5" w:rsidRDefault="00795B00" w:rsidP="00795B00">
      <w:pPr>
        <w:spacing w:after="0" w:line="240" w:lineRule="auto"/>
        <w:jc w:val="both"/>
        <w:rPr>
          <w:rFonts w:ascii="Times New Roman" w:hAnsi="Times New Roman"/>
          <w:lang w:val="sr-Cyrl-RS"/>
        </w:rPr>
      </w:pPr>
    </w:p>
    <w:p w14:paraId="7C5417FF" w14:textId="6BAC9405" w:rsidR="00795B00" w:rsidRPr="009525D5" w:rsidRDefault="009525D5" w:rsidP="00795B00">
      <w:pPr>
        <w:spacing w:after="0" w:line="240" w:lineRule="auto"/>
        <w:jc w:val="both"/>
        <w:rPr>
          <w:rFonts w:ascii="Times New Roman" w:hAnsi="Times New Roman"/>
          <w:lang w:val="sr-Cyrl-RS"/>
        </w:rPr>
      </w:pPr>
      <w:r w:rsidRPr="009525D5">
        <w:rPr>
          <w:rFonts w:ascii="Times New Roman" w:hAnsi="Times New Roman"/>
          <w:lang w:val="sr-Cyrl-RS"/>
        </w:rPr>
        <w:t>Подаци о парцели и парцелацији</w:t>
      </w:r>
    </w:p>
    <w:p w14:paraId="41297930"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Предметне катастарске парцеле бр. 531, 532 K.О. Огар налазе се у грађевинском подручју насеља Огар, у планираној зони претежно породичног становања, у блоку 16. Предметна катастарска парцела бр. 531 К.О.Огар има директан излаз на јавну саобраћајну површину са јужне стране, док предметна катастарска пацела бр. 532 К.О.Огар може да оствари право службености пролаза преко предметне катастарске парцеле бр. 531 К.О.Огар.</w:t>
      </w:r>
    </w:p>
    <w:p w14:paraId="6F1B0179"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Предметне катастраске парцеле бр. 531, 532 К.О.Огар се налазе у зони забране објеката високоградње према условима Министраства одбране.</w:t>
      </w:r>
    </w:p>
    <w:p w14:paraId="7A147364" w14:textId="77777777" w:rsidR="00795B00" w:rsidRPr="009525D5" w:rsidRDefault="00795B00" w:rsidP="00795B00">
      <w:pPr>
        <w:spacing w:after="0" w:line="240" w:lineRule="auto"/>
        <w:jc w:val="both"/>
        <w:rPr>
          <w:rFonts w:ascii="Times New Roman" w:hAnsi="Times New Roman"/>
          <w:lang w:val="sr-Cyrl-RS"/>
        </w:rPr>
      </w:pPr>
    </w:p>
    <w:p w14:paraId="7D9BCE04" w14:textId="59DACC37" w:rsidR="00795B00" w:rsidRPr="009525D5" w:rsidRDefault="009525D5" w:rsidP="00795B00">
      <w:pPr>
        <w:spacing w:after="0" w:line="240" w:lineRule="auto"/>
        <w:jc w:val="both"/>
        <w:rPr>
          <w:rFonts w:ascii="Times New Roman" w:hAnsi="Times New Roman"/>
          <w:lang w:val="sr-Cyrl-RS"/>
        </w:rPr>
      </w:pPr>
      <w:r w:rsidRPr="009525D5">
        <w:rPr>
          <w:rFonts w:ascii="Times New Roman" w:hAnsi="Times New Roman"/>
          <w:lang w:val="sr-Cyrl-RS"/>
        </w:rPr>
        <w:t>Инжењерско-геолошки услови</w:t>
      </w:r>
    </w:p>
    <w:p w14:paraId="40177368" w14:textId="7E904890"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 xml:space="preserve">          Огар, као и читава општина Пећинци, припада зони са умереним степеном сеизмичности од 7о МСЦ, те је потребно све објекте прорачунати на отпорност од поменутог степена се</w:t>
      </w:r>
      <w:r w:rsidR="009525D5" w:rsidRPr="009525D5">
        <w:rPr>
          <w:rFonts w:ascii="Times New Roman" w:hAnsi="Times New Roman"/>
          <w:lang w:val="sr-Cyrl-RS"/>
        </w:rPr>
        <w:t xml:space="preserve">измичности. </w:t>
      </w:r>
    </w:p>
    <w:p w14:paraId="5EB32A7B" w14:textId="77777777" w:rsidR="00795B00" w:rsidRPr="009525D5" w:rsidRDefault="00795B00" w:rsidP="00795B00">
      <w:pPr>
        <w:spacing w:after="0" w:line="240" w:lineRule="auto"/>
        <w:jc w:val="both"/>
        <w:rPr>
          <w:rFonts w:ascii="Times New Roman" w:hAnsi="Times New Roman"/>
          <w:lang w:val="sr-Cyrl-RS"/>
        </w:rPr>
      </w:pPr>
    </w:p>
    <w:p w14:paraId="1A719863" w14:textId="509225B3" w:rsidR="00795B00" w:rsidRPr="009525D5" w:rsidRDefault="009525D5" w:rsidP="00795B00">
      <w:pPr>
        <w:spacing w:after="0" w:line="240" w:lineRule="auto"/>
        <w:jc w:val="both"/>
        <w:rPr>
          <w:rFonts w:ascii="Times New Roman" w:hAnsi="Times New Roman"/>
          <w:lang w:val="sr-Cyrl-RS"/>
        </w:rPr>
      </w:pPr>
      <w:r w:rsidRPr="009525D5">
        <w:rPr>
          <w:rFonts w:ascii="Times New Roman" w:hAnsi="Times New Roman"/>
          <w:lang w:val="sr-Cyrl-RS"/>
        </w:rPr>
        <w:t>Даља урбанистичка разрада</w:t>
      </w:r>
    </w:p>
    <w:p w14:paraId="12EFD06E"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 xml:space="preserve">           Урбанистички пројекат урбанистичко – архитектонске разраде локације је предвиђен за локације где се задржава постојећа регулација, а где се планирају садржаји који су сложеније намене или специфични објекти који захтевају посебну проверу.</w:t>
      </w:r>
    </w:p>
    <w:p w14:paraId="490DFF20" w14:textId="77777777" w:rsidR="009525D5" w:rsidRPr="009525D5" w:rsidRDefault="009525D5" w:rsidP="00795B00">
      <w:pPr>
        <w:spacing w:after="0" w:line="240" w:lineRule="auto"/>
        <w:jc w:val="both"/>
        <w:rPr>
          <w:rFonts w:ascii="Times New Roman" w:hAnsi="Times New Roman"/>
          <w:lang w:val="sr-Cyrl-RS"/>
        </w:rPr>
      </w:pPr>
    </w:p>
    <w:p w14:paraId="653595BA" w14:textId="0CA4B80C"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 xml:space="preserve"> О</w:t>
      </w:r>
      <w:r w:rsidR="009525D5" w:rsidRPr="009525D5">
        <w:rPr>
          <w:rFonts w:ascii="Times New Roman" w:hAnsi="Times New Roman"/>
          <w:lang w:val="sr-Cyrl-RS"/>
        </w:rPr>
        <w:t>граничења</w:t>
      </w:r>
    </w:p>
    <w:p w14:paraId="53BDF35C"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У зонама становања не могу се градити производни објекти који својим</w:t>
      </w:r>
    </w:p>
    <w:p w14:paraId="392DF4C0" w14:textId="77777777" w:rsidR="00795B00" w:rsidRPr="009525D5" w:rsidRDefault="00795B00" w:rsidP="00795B00">
      <w:pPr>
        <w:spacing w:after="0" w:line="240" w:lineRule="auto"/>
        <w:jc w:val="both"/>
        <w:rPr>
          <w:rFonts w:ascii="Times New Roman" w:hAnsi="Times New Roman"/>
          <w:lang w:val="sr-Cyrl-RS"/>
        </w:rPr>
      </w:pPr>
      <w:r w:rsidRPr="009525D5">
        <w:rPr>
          <w:rFonts w:ascii="Times New Roman" w:hAnsi="Times New Roman"/>
          <w:lang w:val="sr-Cyrl-RS"/>
        </w:rPr>
        <w:t>капацитетом могу да угрозе основну намену, фарме за узгој стоке, кланице, објекти за паковање и препакивање заштитних средстава и други објекти неодговарајућих намена.</w:t>
      </w:r>
    </w:p>
    <w:p w14:paraId="33134BE8" w14:textId="77777777" w:rsidR="00795B00" w:rsidRPr="009525D5" w:rsidRDefault="00795B00" w:rsidP="00795B00">
      <w:pPr>
        <w:spacing w:after="0" w:line="240" w:lineRule="auto"/>
        <w:jc w:val="both"/>
        <w:rPr>
          <w:rFonts w:ascii="Times New Roman" w:hAnsi="Times New Roman"/>
          <w:lang w:val="sr-Cyrl-RS"/>
        </w:rPr>
      </w:pPr>
    </w:p>
    <w:p w14:paraId="40E756AB" w14:textId="77777777" w:rsidR="00BB3350" w:rsidRPr="00BF4C50" w:rsidRDefault="00BB3350" w:rsidP="00B108DA">
      <w:pPr>
        <w:spacing w:after="0" w:line="240" w:lineRule="auto"/>
        <w:jc w:val="both"/>
        <w:rPr>
          <w:rFonts w:ascii="Times New Roman" w:hAnsi="Times New Roman"/>
          <w:lang w:val="sr-Cyrl-CS"/>
        </w:rPr>
      </w:pPr>
    </w:p>
    <w:p w14:paraId="5262B7C2" w14:textId="7032F365" w:rsidR="00E240DE" w:rsidRPr="00BF4C50" w:rsidRDefault="00E240DE" w:rsidP="00B108DA">
      <w:pPr>
        <w:spacing w:after="0" w:line="240" w:lineRule="auto"/>
        <w:ind w:firstLine="540"/>
        <w:jc w:val="both"/>
        <w:rPr>
          <w:rFonts w:ascii="Times New Roman" w:hAnsi="Times New Roman"/>
          <w:lang w:val="sr-Cyrl-CS"/>
        </w:rPr>
      </w:pPr>
      <w:r w:rsidRPr="00BF4C50">
        <w:rPr>
          <w:rFonts w:ascii="Times New Roman" w:hAnsi="Times New Roman"/>
          <w:lang w:val="sr-Cyrl-CS"/>
        </w:rPr>
        <w:t xml:space="preserve">Допринос за уређивање грађевинског земљишта сноси купац, као инвеститор на начин и у роковима како је то одређено чланом 97 Закона о планирању и изградњи </w:t>
      </w:r>
      <w:r w:rsidR="00061557" w:rsidRPr="00061557">
        <w:rPr>
          <w:rFonts w:ascii="Times New Roman" w:hAnsi="Times New Roman"/>
          <w:lang w:val="sr-Cyrl-CS"/>
        </w:rPr>
        <w:t>("Сл. гласник РС", бр. 72/2009, 81/2009 - испр., 64/2010 - одлука УС, 24/2011, 121/2012, 42/2013 - одлука УС, 50/2013 - одлука УС, 98/2013 - одлука УС, 132/2014 и 145/2014, 83/18, 31/2019, 37/2019 - dr. zakon i 9/2020)</w:t>
      </w:r>
      <w:r w:rsidRPr="00BF4C50">
        <w:rPr>
          <w:rFonts w:ascii="Times New Roman" w:hAnsi="Times New Roman"/>
          <w:lang w:val="sr-Cyrl-CS"/>
        </w:rPr>
        <w:t>.</w:t>
      </w:r>
    </w:p>
    <w:p w14:paraId="30307840" w14:textId="77777777" w:rsidR="00E240DE" w:rsidRPr="00BF4C50" w:rsidRDefault="00E240DE" w:rsidP="00E240DE">
      <w:pPr>
        <w:spacing w:after="0" w:line="240" w:lineRule="auto"/>
        <w:ind w:firstLine="540"/>
        <w:jc w:val="both"/>
        <w:rPr>
          <w:rFonts w:ascii="Times New Roman" w:hAnsi="Times New Roman"/>
          <w:lang w:val="sr-Cyrl-CS"/>
        </w:rPr>
      </w:pPr>
    </w:p>
    <w:p w14:paraId="17C33CD7" w14:textId="77777777" w:rsidR="0091255E" w:rsidRDefault="0091255E" w:rsidP="0091255E">
      <w:pPr>
        <w:spacing w:after="0" w:line="240" w:lineRule="auto"/>
        <w:jc w:val="both"/>
        <w:rPr>
          <w:rFonts w:ascii="Times New Roman" w:hAnsi="Times New Roman"/>
          <w:sz w:val="24"/>
          <w:szCs w:val="24"/>
          <w:lang w:val="sr-Cyrl-CS"/>
        </w:rPr>
      </w:pPr>
      <w:r w:rsidRPr="00536465">
        <w:rPr>
          <w:rFonts w:ascii="Times New Roman" w:hAnsi="Times New Roman"/>
          <w:sz w:val="24"/>
          <w:szCs w:val="24"/>
          <w:lang w:val="sr-Cyrl-CS"/>
        </w:rPr>
        <w:t>Почетна цена</w:t>
      </w:r>
      <w:r>
        <w:rPr>
          <w:rFonts w:ascii="Times New Roman" w:hAnsi="Times New Roman"/>
          <w:sz w:val="24"/>
          <w:szCs w:val="24"/>
          <w:lang w:val="sr-Cyrl-CS"/>
        </w:rPr>
        <w:t xml:space="preserve"> за јавно надметање </w:t>
      </w:r>
      <w:r w:rsidRPr="00536465">
        <w:rPr>
          <w:rFonts w:ascii="Times New Roman" w:hAnsi="Times New Roman"/>
          <w:sz w:val="24"/>
          <w:szCs w:val="24"/>
          <w:lang w:val="sr-Cyrl-CS"/>
        </w:rPr>
        <w:t xml:space="preserve"> износи</w:t>
      </w:r>
      <w:r>
        <w:rPr>
          <w:rFonts w:ascii="Times New Roman" w:hAnsi="Times New Roman"/>
          <w:sz w:val="24"/>
          <w:szCs w:val="24"/>
          <w:lang w:val="sr-Cyrl-CS"/>
        </w:rPr>
        <w:t>:</w:t>
      </w:r>
    </w:p>
    <w:p w14:paraId="3801B230" w14:textId="361F7C88" w:rsidR="0091255E" w:rsidRDefault="0091255E" w:rsidP="0091255E">
      <w:pPr>
        <w:spacing w:after="0" w:line="240" w:lineRule="auto"/>
        <w:ind w:firstLine="540"/>
        <w:jc w:val="both"/>
        <w:rPr>
          <w:rFonts w:ascii="Times New Roman" w:hAnsi="Times New Roman"/>
          <w:sz w:val="24"/>
          <w:szCs w:val="24"/>
          <w:lang w:val="sr-Cyrl-CS"/>
        </w:rPr>
      </w:pPr>
      <w:r>
        <w:rPr>
          <w:rFonts w:ascii="Times New Roman" w:hAnsi="Times New Roman"/>
          <w:sz w:val="24"/>
          <w:szCs w:val="24"/>
          <w:lang w:val="sr-Cyrl-CS"/>
        </w:rPr>
        <w:t xml:space="preserve">106,3542 </w:t>
      </w:r>
      <w:r w:rsidRPr="00680B68">
        <w:rPr>
          <w:rFonts w:ascii="Times New Roman" w:hAnsi="Times New Roman"/>
          <w:sz w:val="24"/>
          <w:szCs w:val="24"/>
          <w:lang w:val="sr-Cyrl-CS"/>
        </w:rPr>
        <w:t>динара/м</w:t>
      </w:r>
      <w:r w:rsidRPr="00680B68">
        <w:rPr>
          <w:rFonts w:ascii="Times New Roman" w:hAnsi="Times New Roman"/>
          <w:sz w:val="24"/>
          <w:szCs w:val="24"/>
          <w:vertAlign w:val="superscript"/>
          <w:lang w:val="sr-Cyrl-CS"/>
        </w:rPr>
        <w:t>2</w:t>
      </w:r>
      <w:r w:rsidRPr="004F5254">
        <w:rPr>
          <w:rFonts w:ascii="Times New Roman" w:hAnsi="Times New Roman"/>
          <w:sz w:val="24"/>
          <w:szCs w:val="24"/>
          <w:lang w:val="sr-Cyrl-CS"/>
        </w:rPr>
        <w:t>,</w:t>
      </w:r>
      <w:r w:rsidRPr="00536465">
        <w:rPr>
          <w:rFonts w:ascii="Times New Roman" w:hAnsi="Times New Roman"/>
          <w:b/>
          <w:sz w:val="24"/>
          <w:szCs w:val="24"/>
          <w:lang w:val="sr-Cyrl-CS"/>
        </w:rPr>
        <w:t xml:space="preserve"> </w:t>
      </w:r>
      <w:r w:rsidRPr="00536465">
        <w:rPr>
          <w:rFonts w:ascii="Times New Roman" w:hAnsi="Times New Roman"/>
          <w:sz w:val="24"/>
          <w:szCs w:val="24"/>
          <w:lang w:val="sr-Cyrl-CS"/>
        </w:rPr>
        <w:t>односно</w:t>
      </w:r>
      <w:r>
        <w:rPr>
          <w:rFonts w:ascii="Times New Roman" w:hAnsi="Times New Roman"/>
          <w:b/>
          <w:sz w:val="24"/>
          <w:szCs w:val="24"/>
          <w:lang w:val="sr-Cyrl-CS"/>
        </w:rPr>
        <w:t xml:space="preserve"> </w:t>
      </w:r>
      <w:r w:rsidRPr="00125BDE">
        <w:rPr>
          <w:rFonts w:ascii="Times New Roman" w:hAnsi="Times New Roman"/>
          <w:sz w:val="24"/>
          <w:szCs w:val="24"/>
          <w:lang w:val="sr-Cyrl-CS"/>
        </w:rPr>
        <w:t>укупно</w:t>
      </w:r>
      <w:r>
        <w:rPr>
          <w:rFonts w:ascii="Times New Roman" w:hAnsi="Times New Roman"/>
          <w:sz w:val="24"/>
          <w:szCs w:val="24"/>
          <w:lang w:val="sr-Cyrl-CS"/>
        </w:rPr>
        <w:t xml:space="preserve"> </w:t>
      </w:r>
      <w:r>
        <w:rPr>
          <w:rFonts w:ascii="Times New Roman" w:hAnsi="Times New Roman"/>
          <w:b/>
          <w:sz w:val="24"/>
          <w:szCs w:val="24"/>
          <w:lang w:val="sr-Cyrl-CS"/>
        </w:rPr>
        <w:t>236.000,</w:t>
      </w:r>
      <w:r w:rsidRPr="00BA37F1">
        <w:rPr>
          <w:rFonts w:ascii="Times New Roman" w:hAnsi="Times New Roman"/>
          <w:b/>
          <w:sz w:val="24"/>
          <w:szCs w:val="24"/>
          <w:lang w:val="sr-Cyrl-CS"/>
        </w:rPr>
        <w:t>00</w:t>
      </w:r>
      <w:r>
        <w:rPr>
          <w:rFonts w:ascii="Times New Roman" w:hAnsi="Times New Roman"/>
          <w:sz w:val="24"/>
          <w:szCs w:val="24"/>
          <w:lang w:val="sr-Cyrl-CS"/>
        </w:rPr>
        <w:t xml:space="preserve"> динара</w:t>
      </w:r>
    </w:p>
    <w:p w14:paraId="74F85601" w14:textId="341DAA1D" w:rsidR="00E240DE" w:rsidRPr="00BF4C50" w:rsidRDefault="0091255E" w:rsidP="0091255E">
      <w:pPr>
        <w:spacing w:after="0" w:line="240" w:lineRule="auto"/>
        <w:jc w:val="both"/>
        <w:rPr>
          <w:rFonts w:ascii="Times New Roman" w:hAnsi="Times New Roman"/>
          <w:b/>
          <w:lang w:val="sr-Cyrl-CS"/>
        </w:rPr>
      </w:pPr>
      <w:r w:rsidRPr="00D6636C">
        <w:rPr>
          <w:rFonts w:ascii="Times New Roman" w:hAnsi="Times New Roman"/>
          <w:lang w:val="sr-Cyrl-CS"/>
        </w:rPr>
        <w:t xml:space="preserve"> </w:t>
      </w:r>
      <w:r w:rsidR="00E240DE" w:rsidRPr="00D6636C">
        <w:rPr>
          <w:rFonts w:ascii="Times New Roman" w:hAnsi="Times New Roman"/>
          <w:lang w:val="sr-Cyrl-CS"/>
        </w:rPr>
        <w:t>(словима:</w:t>
      </w:r>
      <w:r w:rsidR="009525D5">
        <w:rPr>
          <w:rFonts w:ascii="Times New Roman" w:hAnsi="Times New Roman"/>
          <w:lang w:val="sr-Cyrl-CS"/>
        </w:rPr>
        <w:t>двестатридесетшестхиљададинара</w:t>
      </w:r>
      <w:r w:rsidR="00BB3350" w:rsidRPr="00D6636C">
        <w:rPr>
          <w:rFonts w:ascii="Times New Roman" w:hAnsi="Times New Roman"/>
          <w:lang w:val="sr-Cyrl-CS"/>
        </w:rPr>
        <w:t xml:space="preserve"> и</w:t>
      </w:r>
      <w:r w:rsidR="00E240DE" w:rsidRPr="00D6636C">
        <w:rPr>
          <w:rFonts w:ascii="Times New Roman" w:hAnsi="Times New Roman"/>
          <w:lang w:val="sr-Cyrl-CS"/>
        </w:rPr>
        <w:t xml:space="preserve"> </w:t>
      </w:r>
      <w:r w:rsidR="009C49D7" w:rsidRPr="00D6636C">
        <w:rPr>
          <w:rFonts w:ascii="Times New Roman" w:hAnsi="Times New Roman"/>
          <w:lang w:val="sr-Cyrl-CS"/>
        </w:rPr>
        <w:t>00</w:t>
      </w:r>
      <w:r w:rsidR="00E240DE" w:rsidRPr="00D6636C">
        <w:rPr>
          <w:rFonts w:ascii="Times New Roman" w:hAnsi="Times New Roman"/>
          <w:lang w:val="sr-Cyrl-CS"/>
        </w:rPr>
        <w:t xml:space="preserve">/100). </w:t>
      </w:r>
    </w:p>
    <w:p w14:paraId="7608605E" w14:textId="77777777" w:rsidR="00E240DE" w:rsidRPr="00BF4C50" w:rsidRDefault="00E240DE" w:rsidP="00E240DE">
      <w:pPr>
        <w:spacing w:after="0" w:line="240" w:lineRule="auto"/>
        <w:jc w:val="both"/>
        <w:rPr>
          <w:rFonts w:ascii="Times New Roman" w:hAnsi="Times New Roman"/>
          <w:lang w:val="sr-Cyrl-CS"/>
        </w:rPr>
      </w:pPr>
    </w:p>
    <w:p w14:paraId="3A65E7AA" w14:textId="77777777" w:rsidR="00E240DE" w:rsidRPr="00BF4C50" w:rsidRDefault="00E240DE" w:rsidP="00E240DE">
      <w:pPr>
        <w:spacing w:after="0" w:line="240" w:lineRule="auto"/>
        <w:ind w:firstLine="540"/>
        <w:jc w:val="both"/>
        <w:rPr>
          <w:rFonts w:ascii="Times New Roman" w:hAnsi="Times New Roman"/>
          <w:lang w:val="sr-Cyrl-CS"/>
        </w:rPr>
      </w:pPr>
      <w:r w:rsidRPr="00BF4C50">
        <w:rPr>
          <w:rFonts w:ascii="Times New Roman" w:hAnsi="Times New Roman"/>
          <w:lang w:val="sr-Cyrl-CS"/>
        </w:rPr>
        <w:t xml:space="preserve">Земљиште које је предмет отуђења може стећи понуђач који која испуњава услове из члана 16 Одлуке о отуђењу и давању у закуп грађевинског земљишта у јавној својини општине </w:t>
      </w:r>
      <w:r w:rsidRPr="00BF4C50">
        <w:rPr>
          <w:rFonts w:ascii="Times New Roman" w:hAnsi="Times New Roman"/>
          <w:lang w:val="sr-Cyrl-CS"/>
        </w:rPr>
        <w:lastRenderedPageBreak/>
        <w:t>Пећинци („Сл. лист општина Срема“, 18/18) и који прихвати услове овог огласа и понуди највиши износ.</w:t>
      </w:r>
    </w:p>
    <w:p w14:paraId="180338D7" w14:textId="547A3B26" w:rsidR="00E240DE" w:rsidRPr="00BF4C50" w:rsidRDefault="00E240DE" w:rsidP="00B108DA">
      <w:pPr>
        <w:spacing w:after="0" w:line="240" w:lineRule="auto"/>
        <w:ind w:firstLine="540"/>
        <w:jc w:val="both"/>
        <w:rPr>
          <w:rFonts w:ascii="Times New Roman" w:hAnsi="Times New Roman"/>
          <w:lang w:val="sr-Cyrl-CS"/>
        </w:rPr>
      </w:pPr>
      <w:r w:rsidRPr="00BF4C50">
        <w:rPr>
          <w:rFonts w:ascii="Times New Roman" w:hAnsi="Times New Roman"/>
          <w:lang w:val="sr-Cyrl-CS"/>
        </w:rPr>
        <w:t>Земљиште се даје у власништво.</w:t>
      </w:r>
    </w:p>
    <w:p w14:paraId="2C1DCFCC" w14:textId="26527DD4" w:rsidR="00E240DE" w:rsidRPr="00BF4C50" w:rsidRDefault="00E240DE" w:rsidP="00B108DA">
      <w:pPr>
        <w:spacing w:after="0" w:line="240" w:lineRule="auto"/>
        <w:ind w:firstLine="540"/>
        <w:jc w:val="both"/>
        <w:rPr>
          <w:rFonts w:ascii="Times New Roman" w:hAnsi="Times New Roman"/>
          <w:lang w:val="sr-Cyrl-CS"/>
        </w:rPr>
      </w:pPr>
      <w:r w:rsidRPr="00BF4C50">
        <w:rPr>
          <w:rFonts w:ascii="Times New Roman" w:hAnsi="Times New Roman"/>
          <w:lang w:val="sr-Cyrl-CS"/>
        </w:rPr>
        <w:t>Најповољнији понуђач који добије земљиште на отуђење дужан је да, поред излицитираног износа, сноси и друге пратеће трошкове по закључењу уговора (такса на оверу уговора, трошкови уписа у земљишне књиге, порез на пренос апсолутних права и др.)</w:t>
      </w:r>
    </w:p>
    <w:p w14:paraId="0EB98FD1" w14:textId="77777777" w:rsidR="00E240DE" w:rsidRPr="00BF4C50" w:rsidRDefault="00E240DE" w:rsidP="00E240DE">
      <w:pPr>
        <w:spacing w:after="0" w:line="240" w:lineRule="auto"/>
        <w:ind w:firstLine="540"/>
        <w:jc w:val="both"/>
        <w:rPr>
          <w:rFonts w:ascii="Times New Roman" w:hAnsi="Times New Roman"/>
          <w:lang w:val="sr-Cyrl-CS"/>
        </w:rPr>
      </w:pPr>
    </w:p>
    <w:p w14:paraId="00B55DF4" w14:textId="77777777" w:rsidR="0091255E" w:rsidRDefault="00E240DE" w:rsidP="0091255E">
      <w:pPr>
        <w:spacing w:after="0" w:line="240" w:lineRule="auto"/>
        <w:jc w:val="both"/>
        <w:rPr>
          <w:rFonts w:ascii="Times New Roman" w:hAnsi="Times New Roman"/>
          <w:lang w:val="sr-Cyrl-CS"/>
        </w:rPr>
      </w:pPr>
      <w:r w:rsidRPr="00BF4C50">
        <w:rPr>
          <w:rFonts w:ascii="Times New Roman" w:hAnsi="Times New Roman"/>
          <w:lang w:val="sr-Cyrl-CS"/>
        </w:rPr>
        <w:t xml:space="preserve">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општине Пећинци („Сл. лист општина Срема“, 18/18)  која до наведеног </w:t>
      </w:r>
      <w:r w:rsidR="00453422">
        <w:rPr>
          <w:rFonts w:ascii="Times New Roman" w:hAnsi="Times New Roman"/>
          <w:lang w:val="sr-Cyrl-CS"/>
        </w:rPr>
        <w:t>рока ЈКП</w:t>
      </w:r>
      <w:r w:rsidRPr="00BF4C50">
        <w:rPr>
          <w:rFonts w:ascii="Times New Roman" w:hAnsi="Times New Roman"/>
          <w:lang w:val="sr-Cyrl-CS"/>
        </w:rPr>
        <w:t xml:space="preserve"> </w:t>
      </w:r>
      <w:r w:rsidRPr="00BF4C50">
        <w:rPr>
          <w:rFonts w:ascii="Times New Roman" w:hAnsi="Times New Roman"/>
          <w:lang w:val="sr-Latn-CS"/>
        </w:rPr>
        <w:t>„</w:t>
      </w:r>
      <w:r w:rsidRPr="00BF4C50">
        <w:rPr>
          <w:rFonts w:ascii="Times New Roman" w:hAnsi="Times New Roman"/>
          <w:lang w:val="sr-Cyrl-CS"/>
        </w:rPr>
        <w:t>ПУТЕВИ ОПШТИНЕ ПЕЋИНЦИ</w:t>
      </w:r>
      <w:r w:rsidRPr="00BF4C50">
        <w:rPr>
          <w:rFonts w:ascii="Times New Roman" w:hAnsi="Times New Roman"/>
          <w:lang w:val="sr-Latn-CS"/>
        </w:rPr>
        <w:t>“</w:t>
      </w:r>
      <w:r w:rsidRPr="00BF4C50">
        <w:rPr>
          <w:rFonts w:ascii="Times New Roman" w:hAnsi="Times New Roman"/>
          <w:lang w:val="sr-Cyrl-CS"/>
        </w:rPr>
        <w:t xml:space="preserve"> Пећинци, Слободана Бајића 5, </w:t>
      </w:r>
      <w:r w:rsidRPr="00BF4C50">
        <w:rPr>
          <w:rFonts w:ascii="Times New Roman" w:hAnsi="Times New Roman"/>
          <w:b/>
          <w:u w:val="single"/>
          <w:lang w:val="sr-Cyrl-CS"/>
        </w:rPr>
        <w:t>пријаве учешће</w:t>
      </w:r>
      <w:r w:rsidRPr="00BF4C50">
        <w:rPr>
          <w:rFonts w:ascii="Times New Roman" w:hAnsi="Times New Roman"/>
          <w:b/>
          <w:lang w:val="sr-Cyrl-CS"/>
        </w:rPr>
        <w:t xml:space="preserve"> </w:t>
      </w:r>
      <w:r w:rsidRPr="00BF4C50">
        <w:rPr>
          <w:rFonts w:ascii="Times New Roman" w:hAnsi="Times New Roman"/>
          <w:lang w:val="sr-Cyrl-CS"/>
        </w:rPr>
        <w:t>на јавном надметању</w:t>
      </w:r>
      <w:r w:rsidRPr="00BF4C50">
        <w:rPr>
          <w:rFonts w:ascii="Times New Roman" w:hAnsi="Times New Roman"/>
          <w:b/>
          <w:lang w:val="sr-Cyrl-CS"/>
        </w:rPr>
        <w:t xml:space="preserve"> </w:t>
      </w:r>
      <w:r w:rsidRPr="00BF4C50">
        <w:rPr>
          <w:rFonts w:ascii="Times New Roman" w:hAnsi="Times New Roman"/>
          <w:lang w:val="sr-Cyrl-CS"/>
        </w:rPr>
        <w:t>и</w:t>
      </w:r>
      <w:r w:rsidRPr="00BF4C50">
        <w:rPr>
          <w:rFonts w:ascii="Times New Roman" w:hAnsi="Times New Roman"/>
          <w:b/>
          <w:lang w:val="sr-Cyrl-CS"/>
        </w:rPr>
        <w:t xml:space="preserve"> </w:t>
      </w:r>
      <w:r w:rsidRPr="00BF4C50">
        <w:rPr>
          <w:rFonts w:ascii="Times New Roman" w:hAnsi="Times New Roman"/>
          <w:b/>
          <w:u w:val="single"/>
          <w:lang w:val="sr-Cyrl-CS"/>
        </w:rPr>
        <w:t>уплате депозит у износу од 10% почетне цене за јавно надметање</w:t>
      </w:r>
      <w:r w:rsidR="00AF09E9">
        <w:rPr>
          <w:rFonts w:ascii="Times New Roman" w:hAnsi="Times New Roman"/>
          <w:b/>
          <w:lang w:val="sr-Cyrl-CS"/>
        </w:rPr>
        <w:t xml:space="preserve">, тј. </w:t>
      </w:r>
      <w:r w:rsidR="009525D5">
        <w:rPr>
          <w:rFonts w:ascii="Times New Roman" w:hAnsi="Times New Roman"/>
          <w:b/>
          <w:lang w:val="sr-Cyrl-CS"/>
        </w:rPr>
        <w:t>23.600,00</w:t>
      </w:r>
      <w:r w:rsidRPr="00D6636C">
        <w:rPr>
          <w:rFonts w:ascii="Times New Roman" w:hAnsi="Times New Roman"/>
          <w:b/>
          <w:lang w:val="sr-Cyrl-CS"/>
        </w:rPr>
        <w:t xml:space="preserve"> </w:t>
      </w:r>
      <w:r w:rsidRPr="00BF4C50">
        <w:rPr>
          <w:rFonts w:ascii="Times New Roman" w:hAnsi="Times New Roman"/>
          <w:b/>
          <w:lang w:val="sr-Cyrl-CS"/>
        </w:rPr>
        <w:t>динара</w:t>
      </w:r>
      <w:r w:rsidRPr="00BF4C50">
        <w:rPr>
          <w:rFonts w:ascii="Times New Roman" w:hAnsi="Times New Roman"/>
          <w:lang w:val="sr-Cyrl-CS"/>
        </w:rPr>
        <w:t>)</w:t>
      </w:r>
    </w:p>
    <w:p w14:paraId="5E6F3E07" w14:textId="0A586317" w:rsidR="0091255E" w:rsidRPr="001140CD" w:rsidRDefault="00E240DE" w:rsidP="0091255E">
      <w:pPr>
        <w:spacing w:after="0" w:line="240" w:lineRule="auto"/>
        <w:jc w:val="both"/>
        <w:rPr>
          <w:rFonts w:ascii="Times New Roman" w:hAnsi="Times New Roman"/>
          <w:sz w:val="24"/>
          <w:szCs w:val="24"/>
          <w:lang w:val="sr-Cyrl-CS"/>
        </w:rPr>
      </w:pPr>
      <w:r w:rsidRPr="00BF4C50">
        <w:rPr>
          <w:rFonts w:ascii="Times New Roman" w:hAnsi="Times New Roman"/>
          <w:lang w:val="sr-Cyrl-CS"/>
        </w:rPr>
        <w:t xml:space="preserve"> </w:t>
      </w:r>
      <w:r w:rsidR="0091255E">
        <w:rPr>
          <w:rFonts w:ascii="Times New Roman" w:hAnsi="Times New Roman"/>
          <w:b/>
          <w:sz w:val="24"/>
          <w:szCs w:val="24"/>
          <w:lang w:val="sr-Cyrl-CS"/>
        </w:rPr>
        <w:t>(словима: двадесеттрихиљадешестстотинадинара и 00/100).</w:t>
      </w:r>
    </w:p>
    <w:p w14:paraId="7FCEFC12" w14:textId="57224E5A" w:rsidR="00E240DE" w:rsidRPr="00BF4C50" w:rsidRDefault="00E240DE" w:rsidP="00E240DE">
      <w:pPr>
        <w:spacing w:after="0" w:line="240" w:lineRule="auto"/>
        <w:ind w:firstLine="540"/>
        <w:jc w:val="both"/>
        <w:rPr>
          <w:rFonts w:ascii="Times New Roman" w:hAnsi="Times New Roman"/>
          <w:lang w:val="sr-Cyrl-CS"/>
        </w:rPr>
      </w:pPr>
      <w:r w:rsidRPr="00BF4C50">
        <w:rPr>
          <w:rFonts w:ascii="Times New Roman" w:hAnsi="Times New Roman"/>
          <w:lang w:val="sr-Cyrl-CS"/>
        </w:rPr>
        <w:t>на текући рачун Депозита за лицитацију грађевинског земљишта број 840-1136804-42, са позивом на број 96-227, по моделу 97.</w:t>
      </w:r>
    </w:p>
    <w:p w14:paraId="42A932C1" w14:textId="77777777" w:rsidR="00E240DE" w:rsidRPr="00BF4C50" w:rsidRDefault="00E240DE" w:rsidP="00E240DE">
      <w:pPr>
        <w:tabs>
          <w:tab w:val="left" w:pos="90"/>
        </w:tabs>
        <w:spacing w:after="0" w:line="240" w:lineRule="auto"/>
        <w:ind w:firstLine="450"/>
        <w:jc w:val="both"/>
        <w:rPr>
          <w:rFonts w:ascii="Times New Roman" w:hAnsi="Times New Roman"/>
          <w:lang w:val="sr-Cyrl-CS"/>
        </w:rPr>
      </w:pPr>
    </w:p>
    <w:p w14:paraId="700CE576" w14:textId="77777777" w:rsidR="00E240DE" w:rsidRPr="00BF4C50" w:rsidRDefault="00E240DE" w:rsidP="00E240DE">
      <w:pPr>
        <w:tabs>
          <w:tab w:val="left" w:pos="90"/>
        </w:tabs>
        <w:spacing w:after="0" w:line="240" w:lineRule="auto"/>
        <w:ind w:firstLine="450"/>
        <w:jc w:val="both"/>
        <w:rPr>
          <w:rFonts w:ascii="Times New Roman" w:hAnsi="Times New Roman"/>
          <w:lang w:val="sr-Cyrl-CS"/>
        </w:rPr>
      </w:pPr>
      <w:r w:rsidRPr="00BF4C50">
        <w:rPr>
          <w:rFonts w:ascii="Times New Roman" w:hAnsi="Times New Roman"/>
          <w:lang w:val="sr-Cyrl-CS"/>
        </w:rPr>
        <w:t>Пријава мора да садржи:</w:t>
      </w:r>
    </w:p>
    <w:p w14:paraId="39CBC76B" w14:textId="77777777" w:rsidR="00E240DE" w:rsidRPr="00BF4C50" w:rsidRDefault="00E240DE" w:rsidP="00E240DE">
      <w:pPr>
        <w:pStyle w:val="ListParagraph"/>
        <w:numPr>
          <w:ilvl w:val="0"/>
          <w:numId w:val="1"/>
        </w:numPr>
        <w:tabs>
          <w:tab w:val="left" w:pos="90"/>
        </w:tabs>
        <w:spacing w:after="0" w:line="240" w:lineRule="auto"/>
        <w:jc w:val="both"/>
        <w:rPr>
          <w:rFonts w:ascii="Times New Roman" w:hAnsi="Times New Roman"/>
          <w:lang w:val="sr-Cyrl-CS"/>
        </w:rPr>
      </w:pPr>
      <w:r w:rsidRPr="00BF4C50">
        <w:rPr>
          <w:rFonts w:ascii="Times New Roman" w:hAnsi="Times New Roman"/>
          <w:lang w:val="sr-Cyrl-CS"/>
        </w:rPr>
        <w:t>За правна лица и предузетнике:</w:t>
      </w:r>
    </w:p>
    <w:p w14:paraId="59AE2EE8" w14:textId="77777777" w:rsidR="00E240DE" w:rsidRPr="00BF4C50" w:rsidRDefault="00E240DE" w:rsidP="00E240DE">
      <w:pPr>
        <w:pStyle w:val="ListParagraph"/>
        <w:tabs>
          <w:tab w:val="left" w:pos="90"/>
          <w:tab w:val="left" w:pos="810"/>
          <w:tab w:val="left" w:pos="990"/>
        </w:tabs>
        <w:spacing w:after="0" w:line="240" w:lineRule="auto"/>
        <w:ind w:left="1350" w:hanging="180"/>
        <w:jc w:val="both"/>
        <w:rPr>
          <w:rFonts w:ascii="Times New Roman" w:hAnsi="Times New Roman"/>
          <w:lang w:val="sr-Cyrl-CS"/>
        </w:rPr>
      </w:pPr>
      <w:r w:rsidRPr="00BF4C50">
        <w:rPr>
          <w:rFonts w:ascii="Times New Roman" w:hAnsi="Times New Roman"/>
          <w:lang w:val="sr-Cyrl-CS"/>
        </w:rPr>
        <w:t>- назив и седиште учесника, податке о упису у регистар надлежног органа (број, датум и назив органа), порески идентификациони број (ПИБ), потпис овлашћеног лица и печат;</w:t>
      </w:r>
    </w:p>
    <w:p w14:paraId="0A4A6EB9" w14:textId="77777777" w:rsidR="00E240DE" w:rsidRPr="00BF4C50" w:rsidRDefault="00E240DE" w:rsidP="00E240DE">
      <w:pPr>
        <w:pStyle w:val="ListParagraph"/>
        <w:numPr>
          <w:ilvl w:val="0"/>
          <w:numId w:val="1"/>
        </w:numPr>
        <w:tabs>
          <w:tab w:val="left" w:pos="90"/>
        </w:tabs>
        <w:spacing w:after="0" w:line="240" w:lineRule="auto"/>
        <w:jc w:val="both"/>
        <w:rPr>
          <w:rFonts w:ascii="Times New Roman" w:hAnsi="Times New Roman"/>
          <w:lang w:val="sr-Cyrl-CS"/>
        </w:rPr>
      </w:pPr>
      <w:r w:rsidRPr="00BF4C50">
        <w:rPr>
          <w:rFonts w:ascii="Times New Roman" w:hAnsi="Times New Roman"/>
          <w:lang w:val="sr-Cyrl-CS"/>
        </w:rPr>
        <w:t>За физичка лица:</w:t>
      </w:r>
    </w:p>
    <w:p w14:paraId="64866D05" w14:textId="77777777" w:rsidR="00E240DE" w:rsidRPr="00BF4C50" w:rsidRDefault="00E240DE" w:rsidP="00E240DE">
      <w:pPr>
        <w:pStyle w:val="ListParagraph"/>
        <w:tabs>
          <w:tab w:val="left" w:pos="90"/>
        </w:tabs>
        <w:spacing w:after="0" w:line="240" w:lineRule="auto"/>
        <w:ind w:firstLine="450"/>
        <w:jc w:val="both"/>
        <w:rPr>
          <w:rFonts w:ascii="Times New Roman" w:hAnsi="Times New Roman"/>
          <w:lang w:val="sr-Cyrl-CS"/>
        </w:rPr>
      </w:pPr>
      <w:r w:rsidRPr="00BF4C50">
        <w:rPr>
          <w:rFonts w:ascii="Times New Roman" w:hAnsi="Times New Roman"/>
          <w:lang w:val="sr-Cyrl-CS"/>
        </w:rPr>
        <w:t>- име и презиме, адреса и матични број;</w:t>
      </w:r>
    </w:p>
    <w:p w14:paraId="14115367" w14:textId="77777777" w:rsidR="00E240DE" w:rsidRPr="00BF4C50" w:rsidRDefault="00E240DE" w:rsidP="00E240DE">
      <w:pPr>
        <w:pStyle w:val="ListParagraph"/>
        <w:numPr>
          <w:ilvl w:val="0"/>
          <w:numId w:val="1"/>
        </w:numPr>
        <w:tabs>
          <w:tab w:val="left" w:pos="90"/>
        </w:tabs>
        <w:spacing w:after="0" w:line="240" w:lineRule="auto"/>
        <w:jc w:val="both"/>
        <w:rPr>
          <w:rFonts w:ascii="Times New Roman" w:hAnsi="Times New Roman"/>
          <w:lang w:val="sr-Cyrl-CS"/>
        </w:rPr>
      </w:pPr>
      <w:r w:rsidRPr="00BF4C50">
        <w:rPr>
          <w:rFonts w:ascii="Times New Roman" w:hAnsi="Times New Roman"/>
          <w:lang w:val="sr-Cyrl-CS"/>
        </w:rPr>
        <w:t>За правна и физичка лица:</w:t>
      </w:r>
    </w:p>
    <w:p w14:paraId="77B9502F" w14:textId="77777777" w:rsidR="00E240DE" w:rsidRPr="00BF4C50" w:rsidRDefault="00E240DE" w:rsidP="00E240DE">
      <w:pPr>
        <w:pStyle w:val="ListParagraph"/>
        <w:tabs>
          <w:tab w:val="left" w:pos="90"/>
        </w:tabs>
        <w:spacing w:after="0" w:line="240" w:lineRule="auto"/>
        <w:ind w:firstLine="450"/>
        <w:jc w:val="both"/>
        <w:rPr>
          <w:rFonts w:ascii="Times New Roman" w:hAnsi="Times New Roman"/>
          <w:lang w:val="sr-Cyrl-CS"/>
        </w:rPr>
      </w:pPr>
      <w:r w:rsidRPr="00BF4C50">
        <w:rPr>
          <w:rFonts w:ascii="Times New Roman" w:hAnsi="Times New Roman"/>
          <w:lang w:val="sr-Cyrl-CS"/>
        </w:rPr>
        <w:t>-  изјаву о прихватању услова овог огласа.</w:t>
      </w:r>
    </w:p>
    <w:p w14:paraId="1B461D01" w14:textId="77777777" w:rsidR="00E240DE" w:rsidRPr="00BF4C50" w:rsidRDefault="00E240DE" w:rsidP="00E240DE">
      <w:pPr>
        <w:tabs>
          <w:tab w:val="left" w:pos="90"/>
        </w:tabs>
        <w:spacing w:after="0" w:line="240" w:lineRule="auto"/>
        <w:ind w:firstLine="450"/>
        <w:jc w:val="both"/>
        <w:rPr>
          <w:rFonts w:ascii="Times New Roman" w:hAnsi="Times New Roman"/>
          <w:lang w:val="sr-Cyrl-CS"/>
        </w:rPr>
      </w:pPr>
    </w:p>
    <w:p w14:paraId="6BD361A3" w14:textId="77777777" w:rsidR="00E240DE" w:rsidRPr="00BF4C50" w:rsidRDefault="00E240DE" w:rsidP="00E240DE">
      <w:pPr>
        <w:tabs>
          <w:tab w:val="left" w:pos="90"/>
        </w:tabs>
        <w:spacing w:after="0" w:line="240" w:lineRule="auto"/>
        <w:ind w:firstLine="450"/>
        <w:jc w:val="both"/>
        <w:rPr>
          <w:rFonts w:ascii="Times New Roman" w:hAnsi="Times New Roman"/>
          <w:lang w:val="sr-Cyrl-CS"/>
        </w:rPr>
      </w:pPr>
      <w:r w:rsidRPr="00BF4C50">
        <w:rPr>
          <w:rFonts w:ascii="Times New Roman" w:hAnsi="Times New Roman"/>
          <w:lang w:val="sr-Cyrl-CS"/>
        </w:rPr>
        <w:t>Уз пријаву учесник је дужан да достави и:</w:t>
      </w:r>
    </w:p>
    <w:p w14:paraId="2755A5D9" w14:textId="77777777" w:rsidR="00E240DE" w:rsidRPr="00BF4C50" w:rsidRDefault="00E240DE" w:rsidP="00E240DE">
      <w:pPr>
        <w:tabs>
          <w:tab w:val="left" w:pos="90"/>
          <w:tab w:val="left" w:pos="630"/>
        </w:tabs>
        <w:spacing w:after="0" w:line="240" w:lineRule="auto"/>
        <w:ind w:left="630" w:hanging="180"/>
        <w:jc w:val="both"/>
        <w:rPr>
          <w:rFonts w:ascii="Times New Roman" w:hAnsi="Times New Roman"/>
          <w:lang w:val="sr-Cyrl-CS"/>
        </w:rPr>
      </w:pPr>
      <w:r w:rsidRPr="00BF4C50">
        <w:rPr>
          <w:rFonts w:ascii="Times New Roman" w:hAnsi="Times New Roman"/>
          <w:lang w:val="sr-Cyrl-CS"/>
        </w:rPr>
        <w:t xml:space="preserve">- </w:t>
      </w:r>
      <w:r w:rsidRPr="00BF4C50">
        <w:rPr>
          <w:rFonts w:ascii="Times New Roman" w:hAnsi="Times New Roman"/>
          <w:lang w:val="sr-Cyrl-CS"/>
        </w:rPr>
        <w:tab/>
        <w:t>доказ о уплаћеном гарантном износу, односно копију исправе о уплати депозита,</w:t>
      </w:r>
    </w:p>
    <w:p w14:paraId="1BC84496" w14:textId="77777777" w:rsidR="00E240DE" w:rsidRPr="00BF4C50" w:rsidRDefault="00E240DE" w:rsidP="00E240DE">
      <w:pPr>
        <w:tabs>
          <w:tab w:val="left" w:pos="90"/>
          <w:tab w:val="left" w:pos="630"/>
        </w:tabs>
        <w:spacing w:after="0" w:line="240" w:lineRule="auto"/>
        <w:ind w:left="630" w:hanging="180"/>
        <w:jc w:val="both"/>
        <w:rPr>
          <w:rFonts w:ascii="Times New Roman" w:hAnsi="Times New Roman"/>
          <w:lang w:val="sr-Cyrl-CS"/>
        </w:rPr>
      </w:pPr>
      <w:r w:rsidRPr="00BF4C50">
        <w:rPr>
          <w:rFonts w:ascii="Times New Roman" w:hAnsi="Times New Roman"/>
          <w:lang w:val="sr-Cyrl-CS"/>
        </w:rPr>
        <w:t xml:space="preserve">- </w:t>
      </w:r>
      <w:r w:rsidRPr="00BF4C50">
        <w:rPr>
          <w:rFonts w:ascii="Times New Roman" w:hAnsi="Times New Roman"/>
          <w:lang w:val="sr-Cyrl-CS"/>
        </w:rPr>
        <w:tab/>
        <w:t>овлашћење за заступање (уколико лице које потписује пријаву није законски заступник учесника)</w:t>
      </w:r>
    </w:p>
    <w:p w14:paraId="6CFBDE4B" w14:textId="77777777" w:rsidR="00E240DE" w:rsidRPr="00BF4C50" w:rsidRDefault="00E240DE" w:rsidP="00E240DE">
      <w:pPr>
        <w:tabs>
          <w:tab w:val="left" w:pos="90"/>
          <w:tab w:val="left" w:pos="630"/>
        </w:tabs>
        <w:spacing w:after="0" w:line="240" w:lineRule="auto"/>
        <w:ind w:left="630" w:hanging="180"/>
        <w:jc w:val="both"/>
        <w:rPr>
          <w:rFonts w:ascii="Times New Roman" w:hAnsi="Times New Roman"/>
          <w:lang w:val="sr-Cyrl-CS"/>
        </w:rPr>
      </w:pPr>
      <w:r w:rsidRPr="00BF4C50">
        <w:rPr>
          <w:rFonts w:ascii="Times New Roman" w:hAnsi="Times New Roman"/>
          <w:lang w:val="sr-Cyrl-CS"/>
        </w:rPr>
        <w:t xml:space="preserve">- </w:t>
      </w:r>
      <w:r w:rsidRPr="00BF4C50">
        <w:rPr>
          <w:rFonts w:ascii="Times New Roman" w:hAnsi="Times New Roman"/>
          <w:lang w:val="sr-Cyrl-CS"/>
        </w:rPr>
        <w:tab/>
        <w:t>фотокопију личне карте за физичка лица,</w:t>
      </w:r>
    </w:p>
    <w:p w14:paraId="158BDF1B" w14:textId="77777777" w:rsidR="00E240DE" w:rsidRPr="00BF4C50" w:rsidRDefault="00E240DE" w:rsidP="00E240DE">
      <w:pPr>
        <w:tabs>
          <w:tab w:val="left" w:pos="90"/>
          <w:tab w:val="left" w:pos="630"/>
        </w:tabs>
        <w:spacing w:after="0" w:line="240" w:lineRule="auto"/>
        <w:ind w:left="630" w:hanging="180"/>
        <w:jc w:val="both"/>
        <w:rPr>
          <w:rFonts w:ascii="Times New Roman" w:hAnsi="Times New Roman"/>
          <w:lang w:val="sr-Cyrl-CS"/>
        </w:rPr>
      </w:pPr>
      <w:r w:rsidRPr="00BF4C50">
        <w:rPr>
          <w:rFonts w:ascii="Times New Roman" w:hAnsi="Times New Roman"/>
          <w:lang w:val="sr-Cyrl-CS"/>
        </w:rPr>
        <w:t xml:space="preserve">- </w:t>
      </w:r>
      <w:r w:rsidRPr="00BF4C50">
        <w:rPr>
          <w:rFonts w:ascii="Times New Roman" w:hAnsi="Times New Roman"/>
          <w:lang w:val="sr-Cyrl-CS"/>
        </w:rPr>
        <w:tab/>
        <w:t>фотокопију личне карте за законског заступника као у за лице које је овлашћено за учешће на лицитацији, за правна лица,</w:t>
      </w:r>
    </w:p>
    <w:p w14:paraId="31FACC07" w14:textId="77777777" w:rsidR="00E240DE" w:rsidRPr="00BF4C50" w:rsidRDefault="00E240DE" w:rsidP="00E240DE">
      <w:pPr>
        <w:tabs>
          <w:tab w:val="left" w:pos="90"/>
          <w:tab w:val="left" w:pos="630"/>
        </w:tabs>
        <w:spacing w:after="0" w:line="240" w:lineRule="auto"/>
        <w:ind w:left="630" w:hanging="180"/>
        <w:jc w:val="both"/>
        <w:rPr>
          <w:rFonts w:ascii="Times New Roman" w:hAnsi="Times New Roman"/>
          <w:lang w:val="sr-Cyrl-CS"/>
        </w:rPr>
      </w:pPr>
      <w:r w:rsidRPr="00BF4C50">
        <w:rPr>
          <w:rFonts w:ascii="Times New Roman" w:hAnsi="Times New Roman"/>
          <w:lang w:val="sr-Cyrl-CS"/>
        </w:rPr>
        <w:t>-</w:t>
      </w:r>
      <w:r w:rsidRPr="00BF4C50">
        <w:rPr>
          <w:rFonts w:ascii="Times New Roman" w:hAnsi="Times New Roman"/>
          <w:lang w:val="sr-Cyrl-CS"/>
        </w:rPr>
        <w:tab/>
        <w:t>решење о упису у Регистар привредних субјеката или други одговарајући   регистар.</w:t>
      </w:r>
    </w:p>
    <w:p w14:paraId="7D71EB60" w14:textId="77777777" w:rsidR="00E240DE" w:rsidRPr="00BF4C50" w:rsidRDefault="00E240DE" w:rsidP="00E240DE">
      <w:pPr>
        <w:tabs>
          <w:tab w:val="left" w:pos="90"/>
        </w:tabs>
        <w:spacing w:after="0" w:line="240" w:lineRule="auto"/>
        <w:ind w:firstLine="450"/>
        <w:jc w:val="both"/>
        <w:rPr>
          <w:rFonts w:ascii="Times New Roman" w:hAnsi="Times New Roman"/>
          <w:lang w:val="sr-Cyrl-CS"/>
        </w:rPr>
      </w:pPr>
    </w:p>
    <w:p w14:paraId="165FC2FB" w14:textId="5C81C2F4" w:rsidR="00E240DE" w:rsidRPr="00D6636C" w:rsidRDefault="00E240DE" w:rsidP="00E240DE">
      <w:pPr>
        <w:tabs>
          <w:tab w:val="left" w:pos="90"/>
        </w:tabs>
        <w:spacing w:after="0" w:line="240" w:lineRule="auto"/>
        <w:ind w:firstLine="540"/>
        <w:jc w:val="both"/>
        <w:rPr>
          <w:rFonts w:ascii="Times New Roman" w:hAnsi="Times New Roman"/>
          <w:b/>
          <w:lang w:val="sr-Cyrl-CS"/>
        </w:rPr>
      </w:pPr>
      <w:r w:rsidRPr="00BF4C50">
        <w:rPr>
          <w:rFonts w:ascii="Times New Roman" w:hAnsi="Times New Roman"/>
          <w:lang w:val="sr-Cyrl-CS"/>
        </w:rPr>
        <w:t xml:space="preserve">Рок за достављање пријава и припадајуће документације је </w:t>
      </w:r>
      <w:r w:rsidRPr="00BF4C50">
        <w:rPr>
          <w:rFonts w:ascii="Times New Roman" w:hAnsi="Times New Roman"/>
          <w:b/>
          <w:lang w:val="sr-Cyrl-CS"/>
        </w:rPr>
        <w:t xml:space="preserve">30 дана од дана јавног објављивања огласа на интернет страници општине Пећинци </w:t>
      </w:r>
      <w:hyperlink r:id="rId7" w:history="1">
        <w:r w:rsidRPr="00BF4C50">
          <w:rPr>
            <w:rStyle w:val="Hyperlink"/>
            <w:rFonts w:ascii="Times New Roman" w:hAnsi="Times New Roman"/>
            <w:b/>
          </w:rPr>
          <w:t>www</w:t>
        </w:r>
        <w:r w:rsidRPr="00BF4C50">
          <w:rPr>
            <w:rStyle w:val="Hyperlink"/>
            <w:rFonts w:ascii="Times New Roman" w:hAnsi="Times New Roman"/>
            <w:b/>
            <w:lang w:val="ru-RU"/>
          </w:rPr>
          <w:t>.</w:t>
        </w:r>
        <w:r w:rsidRPr="00BF4C50">
          <w:rPr>
            <w:rStyle w:val="Hyperlink"/>
            <w:rFonts w:ascii="Times New Roman" w:hAnsi="Times New Roman"/>
            <w:b/>
          </w:rPr>
          <w:t>pecinci</w:t>
        </w:r>
        <w:r w:rsidRPr="00BF4C50">
          <w:rPr>
            <w:rStyle w:val="Hyperlink"/>
            <w:rFonts w:ascii="Times New Roman" w:hAnsi="Times New Roman"/>
            <w:b/>
            <w:lang w:val="ru-RU"/>
          </w:rPr>
          <w:t>.</w:t>
        </w:r>
        <w:r w:rsidRPr="00BF4C50">
          <w:rPr>
            <w:rStyle w:val="Hyperlink"/>
            <w:rFonts w:ascii="Times New Roman" w:hAnsi="Times New Roman"/>
            <w:b/>
          </w:rPr>
          <w:t>org</w:t>
        </w:r>
      </w:hyperlink>
      <w:r w:rsidRPr="00BF4C50">
        <w:rPr>
          <w:rFonts w:ascii="Times New Roman" w:hAnsi="Times New Roman"/>
          <w:lang w:val="ru-RU"/>
        </w:rPr>
        <w:t xml:space="preserve">, </w:t>
      </w:r>
      <w:r w:rsidRPr="00BF4C50">
        <w:rPr>
          <w:rFonts w:ascii="Times New Roman" w:hAnsi="Times New Roman"/>
          <w:lang w:val="sr-Cyrl-CS"/>
        </w:rPr>
        <w:t xml:space="preserve">односно до </w:t>
      </w:r>
      <w:r w:rsidR="00FC4E5C">
        <w:rPr>
          <w:rFonts w:ascii="Times New Roman" w:hAnsi="Times New Roman"/>
        </w:rPr>
        <w:t>28</w:t>
      </w:r>
      <w:r w:rsidR="009525D5">
        <w:rPr>
          <w:rFonts w:ascii="Times New Roman" w:hAnsi="Times New Roman"/>
          <w:lang w:val="sr-Cyrl-CS"/>
        </w:rPr>
        <w:t>.06.2023</w:t>
      </w:r>
      <w:r w:rsidR="00AF09E9" w:rsidRPr="00D6636C">
        <w:rPr>
          <w:rFonts w:ascii="Times New Roman" w:hAnsi="Times New Roman"/>
          <w:lang w:val="sr-Cyrl-CS"/>
        </w:rPr>
        <w:t xml:space="preserve">. године у </w:t>
      </w:r>
      <w:r w:rsidR="009525D5">
        <w:rPr>
          <w:rFonts w:ascii="Times New Roman" w:hAnsi="Times New Roman"/>
          <w:lang w:val="sr-Cyrl-CS"/>
        </w:rPr>
        <w:t>9</w:t>
      </w:r>
      <w:r w:rsidRPr="00D6636C">
        <w:rPr>
          <w:rFonts w:ascii="Times New Roman" w:hAnsi="Times New Roman"/>
          <w:lang w:val="sr-Cyrl-CS"/>
        </w:rPr>
        <w:t xml:space="preserve"> часова.</w:t>
      </w:r>
    </w:p>
    <w:p w14:paraId="72C7C975" w14:textId="77777777" w:rsidR="00E240DE" w:rsidRPr="00D6636C" w:rsidRDefault="00E240DE" w:rsidP="00E240DE">
      <w:pPr>
        <w:tabs>
          <w:tab w:val="left" w:pos="90"/>
        </w:tabs>
        <w:spacing w:after="0" w:line="240" w:lineRule="auto"/>
        <w:ind w:firstLine="540"/>
        <w:jc w:val="both"/>
        <w:rPr>
          <w:rFonts w:ascii="Times New Roman" w:hAnsi="Times New Roman"/>
          <w:lang w:val="sr-Cyrl-CS"/>
        </w:rPr>
      </w:pPr>
    </w:p>
    <w:p w14:paraId="75888922" w14:textId="77777777" w:rsidR="00E240DE" w:rsidRPr="00BF4C50" w:rsidRDefault="00E240DE" w:rsidP="00E240DE">
      <w:pPr>
        <w:tabs>
          <w:tab w:val="left" w:pos="90"/>
        </w:tabs>
        <w:spacing w:after="0" w:line="240" w:lineRule="auto"/>
        <w:ind w:firstLine="540"/>
        <w:jc w:val="both"/>
        <w:rPr>
          <w:rFonts w:ascii="Times New Roman" w:hAnsi="Times New Roman"/>
          <w:lang w:val="sr-Cyrl-CS"/>
        </w:rPr>
      </w:pPr>
      <w:r w:rsidRPr="00BF4C50">
        <w:rPr>
          <w:rFonts w:ascii="Times New Roman" w:hAnsi="Times New Roman"/>
          <w:lang w:val="sr-Cyrl-CS"/>
        </w:rPr>
        <w:t>Уколико пријава учесника не садржи све потребне податке, или су подаци дати супротно објављеним условима, или није примљен доказ о уплати гарантног износа, 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w:t>
      </w:r>
    </w:p>
    <w:p w14:paraId="1201D278" w14:textId="77777777" w:rsidR="00E240DE" w:rsidRPr="00BF4C50" w:rsidRDefault="00E240DE" w:rsidP="00E240DE">
      <w:pPr>
        <w:tabs>
          <w:tab w:val="left" w:pos="90"/>
        </w:tabs>
        <w:spacing w:after="0" w:line="240" w:lineRule="auto"/>
        <w:ind w:firstLine="540"/>
        <w:jc w:val="both"/>
        <w:rPr>
          <w:rFonts w:ascii="Times New Roman" w:hAnsi="Times New Roman"/>
          <w:lang w:val="sr-Cyrl-CS"/>
        </w:rPr>
      </w:pPr>
    </w:p>
    <w:p w14:paraId="6AF3F578" w14:textId="77777777" w:rsidR="00E240DE" w:rsidRPr="00BF4C50" w:rsidRDefault="00E240DE" w:rsidP="00E240DE">
      <w:pPr>
        <w:tabs>
          <w:tab w:val="left" w:pos="90"/>
        </w:tabs>
        <w:spacing w:after="0" w:line="240" w:lineRule="auto"/>
        <w:ind w:firstLine="540"/>
        <w:jc w:val="both"/>
        <w:rPr>
          <w:rFonts w:ascii="Times New Roman" w:hAnsi="Times New Roman"/>
          <w:lang w:val="sr-Cyrl-CS"/>
        </w:rPr>
      </w:pPr>
      <w:r w:rsidRPr="00BF4C50">
        <w:rPr>
          <w:rFonts w:ascii="Times New Roman" w:hAnsi="Times New Roman"/>
          <w:lang w:val="sr-Cyrl-CS"/>
        </w:rPr>
        <w:t>Учесник који не поступи по захтеву Комисије, губи право учешћа у јавном надметању.</w:t>
      </w:r>
    </w:p>
    <w:p w14:paraId="2C1CFF6C" w14:textId="77777777" w:rsidR="00E240DE" w:rsidRPr="00BF4C50" w:rsidRDefault="00E240DE" w:rsidP="00E240DE">
      <w:pPr>
        <w:tabs>
          <w:tab w:val="left" w:pos="90"/>
        </w:tabs>
        <w:spacing w:after="0" w:line="240" w:lineRule="auto"/>
        <w:ind w:firstLine="540"/>
        <w:jc w:val="both"/>
        <w:rPr>
          <w:rFonts w:ascii="Times New Roman" w:hAnsi="Times New Roman"/>
          <w:lang w:val="sr-Cyrl-CS"/>
        </w:rPr>
      </w:pPr>
    </w:p>
    <w:p w14:paraId="6F7F8B67" w14:textId="77777777" w:rsidR="00E240DE" w:rsidRPr="00BF4C50" w:rsidRDefault="00E240DE" w:rsidP="00E240DE">
      <w:pPr>
        <w:tabs>
          <w:tab w:val="left" w:pos="90"/>
        </w:tabs>
        <w:spacing w:after="0" w:line="240" w:lineRule="auto"/>
        <w:ind w:firstLine="540"/>
        <w:jc w:val="both"/>
        <w:rPr>
          <w:rFonts w:ascii="Times New Roman" w:hAnsi="Times New Roman"/>
          <w:lang w:val="sr-Cyrl-CS"/>
        </w:rPr>
      </w:pPr>
      <w:r w:rsidRPr="00BF4C50">
        <w:rPr>
          <w:rFonts w:ascii="Times New Roman" w:hAnsi="Times New Roman"/>
          <w:lang w:val="sr-Cyrl-CS"/>
        </w:rPr>
        <w:t>По завршеном јавном надметању гарантни износ се враћа учесницима јавног надметања, осим најповољнијем понуђачу, коме се за износ уплаћеног гарантног износа умањује износ цене. Уколико најповољнији понуђач, у поступку закључења уговора о отуђењу одустане од дате понуде, односно у року од 30 дана од дана достављања Решења Скупштине општине Пећинци о отуђењу грађевинског земљишта не приступи закључењу Уговора о отуђењу, нема право на повраћај гарантног износа.</w:t>
      </w:r>
    </w:p>
    <w:p w14:paraId="0B13DEF7" w14:textId="77777777" w:rsidR="00E240DE" w:rsidRPr="00BF4C50" w:rsidRDefault="00E240DE" w:rsidP="00E240DE">
      <w:pPr>
        <w:tabs>
          <w:tab w:val="left" w:pos="90"/>
        </w:tabs>
        <w:spacing w:after="0" w:line="240" w:lineRule="auto"/>
        <w:ind w:firstLine="540"/>
        <w:jc w:val="both"/>
        <w:rPr>
          <w:rFonts w:ascii="Times New Roman" w:hAnsi="Times New Roman"/>
          <w:lang w:val="sr-Cyrl-CS"/>
        </w:rPr>
      </w:pPr>
    </w:p>
    <w:p w14:paraId="145D569E" w14:textId="0A0763D3" w:rsidR="00E240DE" w:rsidRPr="00BF4C50" w:rsidRDefault="00E240DE" w:rsidP="00E240DE">
      <w:pPr>
        <w:tabs>
          <w:tab w:val="left" w:pos="90"/>
        </w:tabs>
        <w:spacing w:after="0" w:line="240" w:lineRule="auto"/>
        <w:ind w:firstLine="540"/>
        <w:jc w:val="both"/>
        <w:rPr>
          <w:rFonts w:ascii="Times New Roman" w:hAnsi="Times New Roman"/>
          <w:lang w:val="sr-Cyrl-CS"/>
        </w:rPr>
      </w:pPr>
      <w:r w:rsidRPr="00BF4C50">
        <w:rPr>
          <w:rFonts w:ascii="Times New Roman" w:hAnsi="Times New Roman"/>
          <w:lang w:val="sr-Cyrl-CS"/>
        </w:rPr>
        <w:t xml:space="preserve">Поступак јавног надметања спровешће Комисија за спровођење поступка располагања грађевинским земљиштем </w:t>
      </w:r>
      <w:r w:rsidR="00453422">
        <w:rPr>
          <w:rFonts w:ascii="Times New Roman" w:hAnsi="Times New Roman"/>
          <w:lang w:val="sr-Cyrl-CS"/>
        </w:rPr>
        <w:t xml:space="preserve">ЈКП </w:t>
      </w:r>
      <w:r w:rsidRPr="00BF4C50">
        <w:rPr>
          <w:rFonts w:ascii="Times New Roman" w:hAnsi="Times New Roman"/>
          <w:lang w:val="sr-Latn-CS"/>
        </w:rPr>
        <w:t>„</w:t>
      </w:r>
      <w:r w:rsidRPr="00BF4C50">
        <w:rPr>
          <w:rFonts w:ascii="Times New Roman" w:hAnsi="Times New Roman"/>
          <w:lang w:val="sr-Cyrl-CS"/>
        </w:rPr>
        <w:t>ПУТЕВИ ОПШТИНЕ ПЕЋИНЦИ</w:t>
      </w:r>
      <w:r w:rsidRPr="00BF4C50">
        <w:rPr>
          <w:rFonts w:ascii="Times New Roman" w:hAnsi="Times New Roman"/>
          <w:lang w:val="sr-Latn-CS"/>
        </w:rPr>
        <w:t>“</w:t>
      </w:r>
      <w:r w:rsidRPr="00BF4C50">
        <w:rPr>
          <w:rFonts w:ascii="Times New Roman" w:hAnsi="Times New Roman"/>
          <w:lang w:val="sr-Cyrl-CS"/>
        </w:rPr>
        <w:t xml:space="preserve"> Пећинци.</w:t>
      </w:r>
    </w:p>
    <w:p w14:paraId="5BD0974E" w14:textId="77777777" w:rsidR="00E240DE" w:rsidRPr="00BF4C50" w:rsidRDefault="00E240DE" w:rsidP="00E240DE">
      <w:pPr>
        <w:tabs>
          <w:tab w:val="left" w:pos="90"/>
        </w:tabs>
        <w:spacing w:after="0" w:line="240" w:lineRule="auto"/>
        <w:ind w:firstLine="540"/>
        <w:jc w:val="both"/>
        <w:rPr>
          <w:rFonts w:ascii="Times New Roman" w:hAnsi="Times New Roman"/>
          <w:lang w:val="sr-Cyrl-CS"/>
        </w:rPr>
      </w:pPr>
    </w:p>
    <w:p w14:paraId="6C49761B" w14:textId="77777777" w:rsidR="00E240DE" w:rsidRPr="00BF4C50" w:rsidRDefault="00E240DE" w:rsidP="00E240DE">
      <w:pPr>
        <w:tabs>
          <w:tab w:val="left" w:pos="90"/>
        </w:tabs>
        <w:spacing w:after="0" w:line="240" w:lineRule="auto"/>
        <w:ind w:firstLine="540"/>
        <w:jc w:val="both"/>
        <w:rPr>
          <w:rFonts w:ascii="Times New Roman" w:hAnsi="Times New Roman"/>
          <w:lang w:val="sr-Cyrl-CS"/>
        </w:rPr>
      </w:pPr>
      <w:r w:rsidRPr="00BF4C50">
        <w:rPr>
          <w:rFonts w:ascii="Times New Roman" w:hAnsi="Times New Roman"/>
          <w:lang w:val="sr-Cyrl-CS"/>
        </w:rPr>
        <w:t>Понуђач који да најповољнију понуду дужан је да у року од 30 дана од дана правоснажности Решења Скупштине општине Пећинци о отуђењу грађевинског земљишта закључи Уговор о отуђењу, односно купопродаји грађевинског земљишта. Уколико у овом року понуђач који да најповољнију понуду не приступи закључењу Уговор о отуђењу, Решење о отуђењу ће бити стављено ван снаге.</w:t>
      </w:r>
    </w:p>
    <w:p w14:paraId="5944E3CA" w14:textId="77777777" w:rsidR="00E240DE" w:rsidRPr="00BF4C50" w:rsidRDefault="00E240DE" w:rsidP="00E240DE">
      <w:pPr>
        <w:tabs>
          <w:tab w:val="left" w:pos="90"/>
        </w:tabs>
        <w:spacing w:after="0" w:line="240" w:lineRule="auto"/>
        <w:ind w:firstLine="540"/>
        <w:jc w:val="both"/>
        <w:rPr>
          <w:rFonts w:ascii="Times New Roman" w:hAnsi="Times New Roman"/>
          <w:lang w:val="sr-Cyrl-CS"/>
        </w:rPr>
      </w:pPr>
    </w:p>
    <w:p w14:paraId="42E3B17F" w14:textId="77777777" w:rsidR="00E240DE" w:rsidRPr="00BF4C50" w:rsidRDefault="00E240DE" w:rsidP="00E240DE">
      <w:pPr>
        <w:tabs>
          <w:tab w:val="left" w:pos="90"/>
        </w:tabs>
        <w:spacing w:after="0" w:line="240" w:lineRule="auto"/>
        <w:ind w:firstLine="540"/>
        <w:jc w:val="both"/>
        <w:rPr>
          <w:rFonts w:ascii="Times New Roman" w:hAnsi="Times New Roman"/>
          <w:lang w:val="sr-Cyrl-CS"/>
        </w:rPr>
      </w:pPr>
      <w:r w:rsidRPr="00BF4C50">
        <w:rPr>
          <w:rFonts w:ascii="Times New Roman" w:hAnsi="Times New Roman"/>
          <w:lang w:val="sr-Cyrl-CS"/>
        </w:rPr>
        <w:t>Понуђач који да најповољнију понуду и који са општином Пећинци закључи Уговор о отуђењу, односно купопродаји грађевинског земљишта дужан је да излицитирану и уговорену цену, умањену за износ уплаћеног гарантног износа, односно депозита, уплати на рачун општине Пећинци у року од 15 дана од дана закључења уговора.</w:t>
      </w:r>
    </w:p>
    <w:p w14:paraId="5E1324D4" w14:textId="48D2E183" w:rsidR="00E240DE" w:rsidRPr="00BF4C50" w:rsidRDefault="00B108DA" w:rsidP="00B108DA">
      <w:pPr>
        <w:tabs>
          <w:tab w:val="left" w:pos="90"/>
        </w:tabs>
        <w:spacing w:after="0" w:line="240" w:lineRule="auto"/>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00E240DE" w:rsidRPr="00BF4C50">
        <w:rPr>
          <w:rFonts w:ascii="Times New Roman" w:hAnsi="Times New Roman"/>
          <w:lang w:val="sr-Cyrl-CS"/>
        </w:rPr>
        <w:t>Уколико понуђач, у овом року не изврши уплату купопродајне цене, сматра се да је уговор раскинут по сили закона, а понуђач губи право на повраћај гарантног износа.</w:t>
      </w:r>
    </w:p>
    <w:p w14:paraId="75E51C8B" w14:textId="15BA8012" w:rsidR="00E240DE" w:rsidRPr="00BF4C50" w:rsidRDefault="00B108DA" w:rsidP="00B108DA">
      <w:pPr>
        <w:tabs>
          <w:tab w:val="left" w:pos="90"/>
        </w:tabs>
        <w:spacing w:after="0" w:line="240" w:lineRule="auto"/>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00E240DE" w:rsidRPr="00BF4C50">
        <w:rPr>
          <w:rFonts w:ascii="Times New Roman" w:hAnsi="Times New Roman"/>
          <w:lang w:val="sr-Cyrl-CS"/>
        </w:rPr>
        <w:t xml:space="preserve">Јавно надметање ће бити одржано дана </w:t>
      </w:r>
      <w:r w:rsidR="00FC4E5C">
        <w:rPr>
          <w:rFonts w:ascii="Times New Roman" w:hAnsi="Times New Roman"/>
          <w:b/>
        </w:rPr>
        <w:t>29</w:t>
      </w:r>
      <w:bookmarkStart w:id="0" w:name="_GoBack"/>
      <w:bookmarkEnd w:id="0"/>
      <w:r w:rsidR="009525D5">
        <w:rPr>
          <w:rFonts w:ascii="Times New Roman" w:hAnsi="Times New Roman"/>
          <w:b/>
          <w:lang w:val="ru-RU"/>
        </w:rPr>
        <w:t>.06.2023</w:t>
      </w:r>
      <w:r w:rsidR="00AF09E9" w:rsidRPr="00D6636C">
        <w:rPr>
          <w:rFonts w:ascii="Times New Roman" w:hAnsi="Times New Roman"/>
          <w:b/>
          <w:lang w:val="sr-Cyrl-CS"/>
        </w:rPr>
        <w:t>. године у 1</w:t>
      </w:r>
      <w:r w:rsidR="009525D5">
        <w:rPr>
          <w:rFonts w:ascii="Times New Roman" w:hAnsi="Times New Roman"/>
          <w:b/>
          <w:lang w:val="sr-Cyrl-CS"/>
        </w:rPr>
        <w:t>1</w:t>
      </w:r>
      <w:r w:rsidR="00E240DE" w:rsidRPr="00D6636C">
        <w:rPr>
          <w:rFonts w:ascii="Times New Roman" w:hAnsi="Times New Roman"/>
          <w:b/>
          <w:lang w:val="sr-Cyrl-CS"/>
        </w:rPr>
        <w:t xml:space="preserve">,00 часова </w:t>
      </w:r>
      <w:r w:rsidR="00E240DE" w:rsidRPr="00BF4C50">
        <w:rPr>
          <w:rFonts w:ascii="Times New Roman" w:hAnsi="Times New Roman"/>
          <w:lang w:val="sr-Cyrl-CS"/>
        </w:rPr>
        <w:t>у простори</w:t>
      </w:r>
      <w:r w:rsidR="00453422">
        <w:rPr>
          <w:rFonts w:ascii="Times New Roman" w:hAnsi="Times New Roman"/>
          <w:lang w:val="sr-Cyrl-CS"/>
        </w:rPr>
        <w:t>јама ЈКП</w:t>
      </w:r>
      <w:r w:rsidR="00E240DE" w:rsidRPr="00BF4C50">
        <w:rPr>
          <w:rFonts w:ascii="Times New Roman" w:hAnsi="Times New Roman"/>
          <w:lang w:val="sr-Cyrl-CS"/>
        </w:rPr>
        <w:t xml:space="preserve"> </w:t>
      </w:r>
      <w:r w:rsidR="00E240DE" w:rsidRPr="00BF4C50">
        <w:rPr>
          <w:rFonts w:ascii="Times New Roman" w:hAnsi="Times New Roman"/>
          <w:lang w:val="sr-Latn-CS"/>
        </w:rPr>
        <w:t>„</w:t>
      </w:r>
      <w:r w:rsidR="00E240DE" w:rsidRPr="00BF4C50">
        <w:rPr>
          <w:rFonts w:ascii="Times New Roman" w:hAnsi="Times New Roman"/>
          <w:lang w:val="sr-Cyrl-CS"/>
        </w:rPr>
        <w:t>ПУТЕВИ ОПШТИНЕ ПЕЋИНЦИ</w:t>
      </w:r>
      <w:r w:rsidR="00E240DE" w:rsidRPr="00BF4C50">
        <w:rPr>
          <w:rFonts w:ascii="Times New Roman" w:hAnsi="Times New Roman"/>
          <w:lang w:val="sr-Latn-CS"/>
        </w:rPr>
        <w:t>“</w:t>
      </w:r>
      <w:r w:rsidR="00E240DE" w:rsidRPr="00BF4C50">
        <w:rPr>
          <w:rFonts w:ascii="Times New Roman" w:hAnsi="Times New Roman"/>
          <w:lang w:val="sr-Cyrl-CS"/>
        </w:rPr>
        <w:t xml:space="preserve"> Пећинци, улица Слободана Бајића 5, Пећинци.</w:t>
      </w:r>
    </w:p>
    <w:p w14:paraId="718505B7" w14:textId="77777777" w:rsidR="00E240DE" w:rsidRPr="00BF4C50" w:rsidRDefault="00E240DE" w:rsidP="00E240DE">
      <w:pPr>
        <w:tabs>
          <w:tab w:val="left" w:pos="90"/>
        </w:tabs>
        <w:spacing w:after="0" w:line="240" w:lineRule="auto"/>
        <w:ind w:firstLine="540"/>
        <w:jc w:val="both"/>
        <w:rPr>
          <w:rFonts w:ascii="Times New Roman" w:hAnsi="Times New Roman"/>
          <w:lang w:val="sr-Cyrl-CS"/>
        </w:rPr>
      </w:pPr>
    </w:p>
    <w:p w14:paraId="17393C30" w14:textId="77777777" w:rsidR="00E240DE" w:rsidRPr="00BF4C50" w:rsidRDefault="00E240DE" w:rsidP="00E240DE">
      <w:pPr>
        <w:tabs>
          <w:tab w:val="left" w:pos="90"/>
        </w:tabs>
        <w:spacing w:after="0" w:line="240" w:lineRule="auto"/>
        <w:ind w:firstLine="540"/>
        <w:jc w:val="both"/>
        <w:rPr>
          <w:rFonts w:ascii="Times New Roman" w:hAnsi="Times New Roman"/>
          <w:lang w:val="sr-Cyrl-CS"/>
        </w:rPr>
      </w:pPr>
      <w:r w:rsidRPr="00BF4C50">
        <w:rPr>
          <w:rFonts w:ascii="Times New Roman" w:hAnsi="Times New Roman"/>
          <w:lang w:val="sr-Cyrl-CS"/>
        </w:rPr>
        <w:t xml:space="preserve">За све додатне информације обратити се на телефон 022/400-735 или путем мејла на </w:t>
      </w:r>
      <w:r>
        <w:rPr>
          <w:rFonts w:ascii="Times New Roman" w:hAnsi="Times New Roman"/>
          <w:lang w:val="en-GB"/>
        </w:rPr>
        <w:t>saobracaj</w:t>
      </w:r>
      <w:r w:rsidRPr="00BF4C50">
        <w:rPr>
          <w:rFonts w:ascii="Times New Roman" w:hAnsi="Times New Roman"/>
          <w:lang w:val="ru-RU"/>
        </w:rPr>
        <w:t>@</w:t>
      </w:r>
      <w:r w:rsidRPr="00BF4C50">
        <w:rPr>
          <w:rFonts w:ascii="Times New Roman" w:hAnsi="Times New Roman"/>
        </w:rPr>
        <w:t>pecinci</w:t>
      </w:r>
      <w:r w:rsidRPr="00BF4C50">
        <w:rPr>
          <w:rFonts w:ascii="Times New Roman" w:hAnsi="Times New Roman"/>
          <w:lang w:val="ru-RU"/>
        </w:rPr>
        <w:t>.</w:t>
      </w:r>
      <w:r w:rsidRPr="00BF4C50">
        <w:rPr>
          <w:rFonts w:ascii="Times New Roman" w:hAnsi="Times New Roman"/>
        </w:rPr>
        <w:t>org</w:t>
      </w:r>
      <w:r w:rsidRPr="00BF4C50">
        <w:rPr>
          <w:rFonts w:ascii="Times New Roman" w:hAnsi="Times New Roman"/>
          <w:lang w:val="sr-Cyrl-CS"/>
        </w:rPr>
        <w:t>.</w:t>
      </w:r>
    </w:p>
    <w:p w14:paraId="09C6B6E9" w14:textId="77777777" w:rsidR="00E240DE" w:rsidRPr="00BF4C50" w:rsidRDefault="00E240DE" w:rsidP="00E240DE">
      <w:pPr>
        <w:spacing w:after="0" w:line="240" w:lineRule="auto"/>
        <w:jc w:val="center"/>
        <w:rPr>
          <w:rFonts w:ascii="Times New Roman" w:hAnsi="Times New Roman"/>
          <w:b/>
          <w:lang w:val="sr-Cyrl-CS"/>
        </w:rPr>
      </w:pPr>
    </w:p>
    <w:p w14:paraId="2763C856" w14:textId="77777777" w:rsidR="00E240DE" w:rsidRPr="00BF4C50" w:rsidRDefault="00E240DE" w:rsidP="00E240DE">
      <w:pPr>
        <w:spacing w:after="0" w:line="240" w:lineRule="auto"/>
        <w:jc w:val="center"/>
        <w:rPr>
          <w:rFonts w:ascii="Times New Roman" w:hAnsi="Times New Roman"/>
          <w:b/>
          <w:lang w:val="sr-Cyrl-CS"/>
        </w:rPr>
      </w:pPr>
    </w:p>
    <w:p w14:paraId="3A094DDB" w14:textId="77777777" w:rsidR="00E240DE" w:rsidRPr="00BF4C50" w:rsidRDefault="00E240DE" w:rsidP="00E240DE">
      <w:pPr>
        <w:tabs>
          <w:tab w:val="left" w:pos="90"/>
        </w:tabs>
        <w:spacing w:after="0" w:line="240" w:lineRule="auto"/>
        <w:jc w:val="both"/>
        <w:rPr>
          <w:rFonts w:ascii="Times New Roman" w:hAnsi="Times New Roman"/>
          <w:lang w:val="sr-Cyrl-CS"/>
        </w:rPr>
      </w:pPr>
    </w:p>
    <w:p w14:paraId="4DB5A7EC" w14:textId="77777777" w:rsidR="00B57682" w:rsidRDefault="00B57682"/>
    <w:sectPr w:rsidR="00B57682" w:rsidSect="004859D6">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73ED8" w14:textId="77777777" w:rsidR="00115629" w:rsidRDefault="00115629">
      <w:pPr>
        <w:spacing w:after="0" w:line="240" w:lineRule="auto"/>
      </w:pPr>
      <w:r>
        <w:separator/>
      </w:r>
    </w:p>
  </w:endnote>
  <w:endnote w:type="continuationSeparator" w:id="0">
    <w:p w14:paraId="5DD8E34E" w14:textId="77777777" w:rsidR="00115629" w:rsidRDefault="00115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C9065" w14:textId="45CA3277" w:rsidR="004859D6" w:rsidRPr="00C17E1C" w:rsidRDefault="004859D6" w:rsidP="004859D6">
    <w:pPr>
      <w:pStyle w:val="Footer"/>
      <w:jc w:val="center"/>
      <w:rPr>
        <w:rFonts w:ascii="Times New Roman" w:hAnsi="Times New Roman"/>
      </w:rPr>
    </w:pPr>
    <w:r w:rsidRPr="00C17E1C">
      <w:rPr>
        <w:rFonts w:ascii="Times New Roman" w:hAnsi="Times New Roman"/>
      </w:rPr>
      <w:fldChar w:fldCharType="begin"/>
    </w:r>
    <w:r w:rsidRPr="00C17E1C">
      <w:rPr>
        <w:rFonts w:ascii="Times New Roman" w:hAnsi="Times New Roman"/>
      </w:rPr>
      <w:instrText xml:space="preserve"> PAGE   \* MERGEFORMAT </w:instrText>
    </w:r>
    <w:r w:rsidRPr="00C17E1C">
      <w:rPr>
        <w:rFonts w:ascii="Times New Roman" w:hAnsi="Times New Roman"/>
      </w:rPr>
      <w:fldChar w:fldCharType="separate"/>
    </w:r>
    <w:r w:rsidR="00FC4E5C">
      <w:rPr>
        <w:rFonts w:ascii="Times New Roman" w:hAnsi="Times New Roman"/>
        <w:noProof/>
      </w:rPr>
      <w:t>5</w:t>
    </w:r>
    <w:r w:rsidRPr="00C17E1C">
      <w:rPr>
        <w:rFonts w:ascii="Times New Roman" w:hAnsi="Times New Roman"/>
      </w:rPr>
      <w:fldChar w:fldCharType="end"/>
    </w:r>
  </w:p>
  <w:p w14:paraId="213C3142" w14:textId="77777777" w:rsidR="004859D6" w:rsidRDefault="004859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1073A" w14:textId="77777777" w:rsidR="00115629" w:rsidRDefault="00115629">
      <w:pPr>
        <w:spacing w:after="0" w:line="240" w:lineRule="auto"/>
      </w:pPr>
      <w:r>
        <w:separator/>
      </w:r>
    </w:p>
  </w:footnote>
  <w:footnote w:type="continuationSeparator" w:id="0">
    <w:p w14:paraId="06CC679C" w14:textId="77777777" w:rsidR="00115629" w:rsidRDefault="00115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6707"/>
    <w:multiLevelType w:val="hybridMultilevel"/>
    <w:tmpl w:val="AA32AE5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BB31060"/>
    <w:multiLevelType w:val="hybridMultilevel"/>
    <w:tmpl w:val="06F64848"/>
    <w:lvl w:ilvl="0" w:tplc="52E0F2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C4DD5"/>
    <w:multiLevelType w:val="hybridMultilevel"/>
    <w:tmpl w:val="601EC4BC"/>
    <w:lvl w:ilvl="0" w:tplc="12B6453C">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93F0E0A"/>
    <w:multiLevelType w:val="hybridMultilevel"/>
    <w:tmpl w:val="3ED4CAF0"/>
    <w:lvl w:ilvl="0" w:tplc="578894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A2016"/>
    <w:multiLevelType w:val="hybridMultilevel"/>
    <w:tmpl w:val="2A66FF60"/>
    <w:lvl w:ilvl="0" w:tplc="3E385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7F3FA1"/>
    <w:multiLevelType w:val="hybridMultilevel"/>
    <w:tmpl w:val="891C651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38183FE5"/>
    <w:multiLevelType w:val="hybridMultilevel"/>
    <w:tmpl w:val="7FD21D86"/>
    <w:lvl w:ilvl="0" w:tplc="95020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C0D92"/>
    <w:multiLevelType w:val="multilevel"/>
    <w:tmpl w:val="F13C44B4"/>
    <w:lvl w:ilvl="0">
      <w:start w:val="1"/>
      <w:numFmt w:val="decimal"/>
      <w:lvlText w:val="%1."/>
      <w:lvlJc w:val="left"/>
      <w:pPr>
        <w:tabs>
          <w:tab w:val="num" w:pos="360"/>
        </w:tabs>
        <w:ind w:left="360" w:hanging="360"/>
      </w:p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15:restartNumberingAfterBreak="0">
    <w:nsid w:val="6E77268B"/>
    <w:multiLevelType w:val="hybridMultilevel"/>
    <w:tmpl w:val="5922DDC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4"/>
  </w:num>
  <w:num w:numId="2">
    <w:abstractNumId w:val="2"/>
  </w:num>
  <w:num w:numId="3">
    <w:abstractNumId w:val="1"/>
  </w:num>
  <w:num w:numId="4">
    <w:abstractNumId w:val="7"/>
  </w:num>
  <w:num w:numId="5">
    <w:abstractNumId w:val="3"/>
  </w:num>
  <w:num w:numId="6">
    <w:abstractNumId w:val="0"/>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CD5"/>
    <w:rsid w:val="0000516D"/>
    <w:rsid w:val="00040BBD"/>
    <w:rsid w:val="00061557"/>
    <w:rsid w:val="00090014"/>
    <w:rsid w:val="000E3648"/>
    <w:rsid w:val="00115629"/>
    <w:rsid w:val="001256BB"/>
    <w:rsid w:val="00161365"/>
    <w:rsid w:val="00190D74"/>
    <w:rsid w:val="00221B84"/>
    <w:rsid w:val="0024010A"/>
    <w:rsid w:val="00246E9F"/>
    <w:rsid w:val="00265A0A"/>
    <w:rsid w:val="002945E4"/>
    <w:rsid w:val="002C6E1A"/>
    <w:rsid w:val="002F6D07"/>
    <w:rsid w:val="0031530F"/>
    <w:rsid w:val="00322863"/>
    <w:rsid w:val="003F28CE"/>
    <w:rsid w:val="00403F13"/>
    <w:rsid w:val="00453422"/>
    <w:rsid w:val="00462095"/>
    <w:rsid w:val="004859D6"/>
    <w:rsid w:val="004C5763"/>
    <w:rsid w:val="00527DB5"/>
    <w:rsid w:val="0062152B"/>
    <w:rsid w:val="006858CE"/>
    <w:rsid w:val="00742672"/>
    <w:rsid w:val="00795B00"/>
    <w:rsid w:val="00896011"/>
    <w:rsid w:val="008A6A44"/>
    <w:rsid w:val="008B582F"/>
    <w:rsid w:val="008C4BDE"/>
    <w:rsid w:val="009011AD"/>
    <w:rsid w:val="0091255E"/>
    <w:rsid w:val="009525D5"/>
    <w:rsid w:val="009A5404"/>
    <w:rsid w:val="009A7980"/>
    <w:rsid w:val="009C49D7"/>
    <w:rsid w:val="00A04D01"/>
    <w:rsid w:val="00AA69C0"/>
    <w:rsid w:val="00AB5E3B"/>
    <w:rsid w:val="00AD615B"/>
    <w:rsid w:val="00AF09E9"/>
    <w:rsid w:val="00AF19A0"/>
    <w:rsid w:val="00AF6779"/>
    <w:rsid w:val="00B063E1"/>
    <w:rsid w:val="00B108DA"/>
    <w:rsid w:val="00B57682"/>
    <w:rsid w:val="00BB3350"/>
    <w:rsid w:val="00BD6C37"/>
    <w:rsid w:val="00C63F9A"/>
    <w:rsid w:val="00CB2D21"/>
    <w:rsid w:val="00CC0048"/>
    <w:rsid w:val="00D6636C"/>
    <w:rsid w:val="00D75E12"/>
    <w:rsid w:val="00DA2BA0"/>
    <w:rsid w:val="00DA301F"/>
    <w:rsid w:val="00DE57EE"/>
    <w:rsid w:val="00E14017"/>
    <w:rsid w:val="00E240DE"/>
    <w:rsid w:val="00E31BF4"/>
    <w:rsid w:val="00E36F48"/>
    <w:rsid w:val="00E82C81"/>
    <w:rsid w:val="00EA5040"/>
    <w:rsid w:val="00EA576B"/>
    <w:rsid w:val="00EC2DA3"/>
    <w:rsid w:val="00F61D23"/>
    <w:rsid w:val="00F75CD5"/>
    <w:rsid w:val="00FA5923"/>
    <w:rsid w:val="00FC4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B3FA"/>
  <w15:chartTrackingRefBased/>
  <w15:docId w15:val="{C6967464-55A2-4A78-8687-589CB7F8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0DE"/>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0DE"/>
    <w:pPr>
      <w:ind w:left="720"/>
      <w:contextualSpacing/>
    </w:pPr>
  </w:style>
  <w:style w:type="paragraph" w:styleId="Footer">
    <w:name w:val="footer"/>
    <w:basedOn w:val="Normal"/>
    <w:link w:val="FooterChar"/>
    <w:uiPriority w:val="99"/>
    <w:unhideWhenUsed/>
    <w:rsid w:val="00E24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0DE"/>
    <w:rPr>
      <w:rFonts w:ascii="Calibri" w:eastAsia="Times New Roman" w:hAnsi="Calibri" w:cs="Times New Roman"/>
      <w:lang w:val="en-US"/>
    </w:rPr>
  </w:style>
  <w:style w:type="character" w:styleId="Hyperlink">
    <w:name w:val="Hyperlink"/>
    <w:uiPriority w:val="99"/>
    <w:unhideWhenUsed/>
    <w:rsid w:val="00E240DE"/>
    <w:rPr>
      <w:color w:val="0000FF"/>
      <w:u w:val="single"/>
    </w:rPr>
  </w:style>
  <w:style w:type="paragraph" w:customStyle="1" w:styleId="Default">
    <w:name w:val="Default"/>
    <w:rsid w:val="00E240D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090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01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ecinc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2630</Words>
  <Characters>14994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JKP Putevi</dc:creator>
  <cp:keywords/>
  <dc:description/>
  <cp:lastModifiedBy>Korisnik</cp:lastModifiedBy>
  <cp:revision>6</cp:revision>
  <cp:lastPrinted>2023-05-30T09:52:00Z</cp:lastPrinted>
  <dcterms:created xsi:type="dcterms:W3CDTF">2023-04-25T07:14:00Z</dcterms:created>
  <dcterms:modified xsi:type="dcterms:W3CDTF">2023-05-30T09:52:00Z</dcterms:modified>
</cp:coreProperties>
</file>