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689" w:rsidRPr="002D3C83" w:rsidRDefault="00F56495" w:rsidP="0054628A">
      <w:pPr>
        <w:rPr>
          <w:rFonts w:ascii="Arial" w:hAnsi="Arial" w:cs="Arial"/>
          <w:sz w:val="22"/>
          <w:szCs w:val="22"/>
        </w:rPr>
      </w:pPr>
      <w:bookmarkStart w:id="0" w:name="_GoBack"/>
      <w:bookmarkEnd w:id="0"/>
      <w:r w:rsidRPr="002D3C83">
        <w:rPr>
          <w:rFonts w:ascii="Arial" w:hAnsi="Arial" w:cs="Arial"/>
          <w:noProof/>
          <w:sz w:val="22"/>
          <w:szCs w:val="22"/>
        </w:rPr>
        <w:drawing>
          <wp:inline distT="0" distB="0" distL="0" distR="0">
            <wp:extent cx="784860" cy="603885"/>
            <wp:effectExtent l="19050" t="0" r="0" b="0"/>
            <wp:docPr id="3" name="Picture 5" descr="200px-Wappen_Peci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px-Wappen_Pecinci"/>
                    <pic:cNvPicPr>
                      <a:picLocks noChangeAspect="1" noChangeArrowheads="1"/>
                    </pic:cNvPicPr>
                  </pic:nvPicPr>
                  <pic:blipFill>
                    <a:blip r:embed="rId6" cstate="print"/>
                    <a:srcRect/>
                    <a:stretch>
                      <a:fillRect/>
                    </a:stretch>
                  </pic:blipFill>
                  <pic:spPr bwMode="auto">
                    <a:xfrm>
                      <a:off x="0" y="0"/>
                      <a:ext cx="784860" cy="603885"/>
                    </a:xfrm>
                    <a:prstGeom prst="rect">
                      <a:avLst/>
                    </a:prstGeom>
                    <a:noFill/>
                    <a:ln w="9525">
                      <a:noFill/>
                      <a:miter lim="800000"/>
                      <a:headEnd/>
                      <a:tailEnd/>
                    </a:ln>
                  </pic:spPr>
                </pic:pic>
              </a:graphicData>
            </a:graphic>
          </wp:inline>
        </w:drawing>
      </w:r>
    </w:p>
    <w:p w:rsidR="00A868C2" w:rsidRDefault="00A868C2" w:rsidP="00F56495">
      <w:pPr>
        <w:rPr>
          <w:rFonts w:ascii="Arial" w:hAnsi="Arial" w:cs="Arial"/>
          <w:b/>
          <w:sz w:val="22"/>
          <w:szCs w:val="22"/>
        </w:rPr>
      </w:pPr>
    </w:p>
    <w:p w:rsidR="00F56495" w:rsidRPr="002D3C83" w:rsidRDefault="00F56495" w:rsidP="00F56495">
      <w:pPr>
        <w:rPr>
          <w:rFonts w:ascii="Arial" w:hAnsi="Arial" w:cs="Arial"/>
          <w:b/>
          <w:sz w:val="22"/>
          <w:szCs w:val="22"/>
        </w:rPr>
      </w:pPr>
      <w:r w:rsidRPr="002D3C83">
        <w:rPr>
          <w:rFonts w:ascii="Arial" w:hAnsi="Arial" w:cs="Arial"/>
          <w:b/>
          <w:sz w:val="22"/>
          <w:szCs w:val="22"/>
        </w:rPr>
        <w:t>РЕПУБЛИКА СРБИЈА</w:t>
      </w:r>
    </w:p>
    <w:p w:rsidR="00F56495" w:rsidRPr="002D3C83" w:rsidRDefault="00F56495" w:rsidP="00F56495">
      <w:pPr>
        <w:rPr>
          <w:rFonts w:ascii="Arial" w:hAnsi="Arial" w:cs="Arial"/>
          <w:b/>
          <w:sz w:val="22"/>
          <w:szCs w:val="22"/>
          <w:lang w:val="sr-Cyrl-CS"/>
        </w:rPr>
      </w:pPr>
      <w:r w:rsidRPr="002D3C83">
        <w:rPr>
          <w:rFonts w:ascii="Arial" w:hAnsi="Arial" w:cs="Arial"/>
          <w:b/>
          <w:sz w:val="22"/>
          <w:szCs w:val="22"/>
        </w:rPr>
        <w:t>АП ВОЈВОДИНА</w:t>
      </w:r>
    </w:p>
    <w:p w:rsidR="00F56495" w:rsidRPr="002D3C83" w:rsidRDefault="00F56495" w:rsidP="00F56495">
      <w:pPr>
        <w:rPr>
          <w:rFonts w:ascii="Arial" w:hAnsi="Arial" w:cs="Arial"/>
          <w:b/>
          <w:sz w:val="22"/>
          <w:szCs w:val="22"/>
          <w:lang w:val="sr-Cyrl-CS"/>
        </w:rPr>
      </w:pPr>
      <w:r w:rsidRPr="002D3C83">
        <w:rPr>
          <w:rFonts w:ascii="Arial" w:hAnsi="Arial" w:cs="Arial"/>
          <w:b/>
          <w:sz w:val="22"/>
          <w:szCs w:val="22"/>
          <w:lang w:val="sr-Cyrl-CS"/>
        </w:rPr>
        <w:t>ОПШТИНА ПЕЋИНЦИ</w:t>
      </w:r>
    </w:p>
    <w:p w:rsidR="00F56495" w:rsidRPr="002D3C83" w:rsidRDefault="00F56495" w:rsidP="00F56495">
      <w:pPr>
        <w:rPr>
          <w:rFonts w:ascii="Arial" w:hAnsi="Arial" w:cs="Arial"/>
          <w:b/>
          <w:sz w:val="22"/>
          <w:szCs w:val="22"/>
        </w:rPr>
      </w:pPr>
      <w:r w:rsidRPr="002D3C83">
        <w:rPr>
          <w:rFonts w:ascii="Arial" w:hAnsi="Arial" w:cs="Arial"/>
          <w:b/>
          <w:sz w:val="22"/>
          <w:szCs w:val="22"/>
        </w:rPr>
        <w:t>ОПШТИНСКА УПРАВА</w:t>
      </w:r>
    </w:p>
    <w:p w:rsidR="00F56495" w:rsidRPr="002D3C83" w:rsidRDefault="00F56495" w:rsidP="00F56495">
      <w:pPr>
        <w:rPr>
          <w:rFonts w:ascii="Arial" w:hAnsi="Arial" w:cs="Arial"/>
          <w:b/>
          <w:sz w:val="22"/>
          <w:szCs w:val="22"/>
          <w:lang w:val="sr-Latn-CS"/>
        </w:rPr>
      </w:pPr>
      <w:r w:rsidRPr="002D3C83">
        <w:rPr>
          <w:rFonts w:ascii="Arial" w:hAnsi="Arial" w:cs="Arial"/>
          <w:b/>
          <w:sz w:val="22"/>
          <w:szCs w:val="22"/>
        </w:rPr>
        <w:t>Број: 404-</w:t>
      </w:r>
      <w:r w:rsidR="00784142">
        <w:rPr>
          <w:rFonts w:ascii="Arial" w:hAnsi="Arial" w:cs="Arial"/>
          <w:b/>
          <w:sz w:val="22"/>
          <w:szCs w:val="22"/>
          <w:lang w:val="sr-Latn-RS"/>
        </w:rPr>
        <w:t>27</w:t>
      </w:r>
      <w:r w:rsidRPr="002D3C83">
        <w:rPr>
          <w:rFonts w:ascii="Arial" w:hAnsi="Arial" w:cs="Arial"/>
          <w:b/>
          <w:sz w:val="22"/>
          <w:szCs w:val="22"/>
        </w:rPr>
        <w:t>/20</w:t>
      </w:r>
      <w:r w:rsidR="0066554A">
        <w:rPr>
          <w:rFonts w:ascii="Arial" w:hAnsi="Arial" w:cs="Arial"/>
          <w:b/>
          <w:sz w:val="22"/>
          <w:szCs w:val="22"/>
          <w:lang w:val="sr-Cyrl-RS"/>
        </w:rPr>
        <w:t>20</w:t>
      </w:r>
      <w:r w:rsidRPr="002D3C83">
        <w:rPr>
          <w:rFonts w:ascii="Arial" w:hAnsi="Arial" w:cs="Arial"/>
          <w:b/>
          <w:sz w:val="22"/>
          <w:szCs w:val="22"/>
        </w:rPr>
        <w:t>-III</w:t>
      </w:r>
    </w:p>
    <w:p w:rsidR="00F56495" w:rsidRPr="002D3C83" w:rsidRDefault="00F56495" w:rsidP="00F56495">
      <w:pPr>
        <w:rPr>
          <w:rFonts w:ascii="Arial" w:hAnsi="Arial" w:cs="Arial"/>
          <w:b/>
          <w:sz w:val="22"/>
          <w:szCs w:val="22"/>
        </w:rPr>
      </w:pPr>
      <w:r w:rsidRPr="00DE4B80">
        <w:rPr>
          <w:rFonts w:ascii="Arial" w:hAnsi="Arial" w:cs="Arial"/>
          <w:b/>
          <w:sz w:val="22"/>
          <w:szCs w:val="22"/>
        </w:rPr>
        <w:t xml:space="preserve">Дана: </w:t>
      </w:r>
      <w:r w:rsidR="00784142">
        <w:rPr>
          <w:rFonts w:ascii="Arial" w:hAnsi="Arial" w:cs="Arial"/>
          <w:b/>
          <w:sz w:val="22"/>
          <w:szCs w:val="22"/>
          <w:lang w:val="sr-Latn-RS"/>
        </w:rPr>
        <w:t>01.06</w:t>
      </w:r>
      <w:r w:rsidR="0066554A">
        <w:rPr>
          <w:rFonts w:ascii="Arial" w:hAnsi="Arial" w:cs="Arial"/>
          <w:b/>
          <w:sz w:val="22"/>
          <w:szCs w:val="22"/>
          <w:lang w:val="sr-Cyrl-RS"/>
        </w:rPr>
        <w:t>.2020</w:t>
      </w:r>
      <w:r w:rsidRPr="00DE4B80">
        <w:rPr>
          <w:rFonts w:ascii="Arial" w:hAnsi="Arial" w:cs="Arial"/>
          <w:b/>
          <w:sz w:val="22"/>
          <w:szCs w:val="22"/>
        </w:rPr>
        <w:t>. године</w:t>
      </w:r>
    </w:p>
    <w:p w:rsidR="00F56495" w:rsidRPr="002D3C83" w:rsidRDefault="00F56495" w:rsidP="00F56495">
      <w:pPr>
        <w:rPr>
          <w:rFonts w:ascii="Arial" w:hAnsi="Arial" w:cs="Arial"/>
          <w:b/>
          <w:sz w:val="22"/>
          <w:szCs w:val="22"/>
        </w:rPr>
      </w:pPr>
      <w:r w:rsidRPr="002D3C83">
        <w:rPr>
          <w:rFonts w:ascii="Arial" w:hAnsi="Arial" w:cs="Arial"/>
          <w:b/>
          <w:sz w:val="22"/>
          <w:szCs w:val="22"/>
        </w:rPr>
        <w:t>П  Е  Ћ  И  Н  Ц  И</w:t>
      </w:r>
    </w:p>
    <w:p w:rsidR="001F2EF4" w:rsidRPr="002D3C83" w:rsidRDefault="001F2EF4" w:rsidP="001F2EF4">
      <w:pPr>
        <w:rPr>
          <w:rFonts w:ascii="Arial" w:hAnsi="Arial" w:cs="Arial"/>
          <w:b/>
          <w:sz w:val="22"/>
          <w:szCs w:val="22"/>
        </w:rPr>
      </w:pPr>
    </w:p>
    <w:p w:rsidR="001F2EF4" w:rsidRPr="002D3C83" w:rsidRDefault="001F2EF4" w:rsidP="001F2EF4">
      <w:pPr>
        <w:rPr>
          <w:rFonts w:ascii="Arial" w:hAnsi="Arial" w:cs="Arial"/>
          <w:b/>
          <w:sz w:val="22"/>
          <w:szCs w:val="22"/>
        </w:rPr>
      </w:pPr>
    </w:p>
    <w:p w:rsidR="001F2EF4" w:rsidRPr="002D3C83" w:rsidRDefault="001F2EF4" w:rsidP="001F2EF4">
      <w:pPr>
        <w:jc w:val="both"/>
        <w:rPr>
          <w:rFonts w:ascii="Arial" w:hAnsi="Arial" w:cs="Arial"/>
          <w:sz w:val="22"/>
          <w:szCs w:val="22"/>
        </w:rPr>
      </w:pPr>
      <w:r w:rsidRPr="002D3C83">
        <w:rPr>
          <w:rFonts w:ascii="Arial" w:hAnsi="Arial" w:cs="Arial"/>
          <w:sz w:val="22"/>
          <w:szCs w:val="22"/>
        </w:rPr>
        <w:t>На основу члана 63. Став 2. и</w:t>
      </w:r>
      <w:r w:rsidR="00DC2D71" w:rsidRPr="002D3C83">
        <w:rPr>
          <w:rFonts w:ascii="Arial" w:hAnsi="Arial" w:cs="Arial"/>
          <w:sz w:val="22"/>
          <w:szCs w:val="22"/>
        </w:rPr>
        <w:t xml:space="preserve"> </w:t>
      </w:r>
      <w:r w:rsidRPr="002D3C83">
        <w:rPr>
          <w:rFonts w:ascii="Arial" w:hAnsi="Arial" w:cs="Arial"/>
          <w:sz w:val="22"/>
          <w:szCs w:val="22"/>
        </w:rPr>
        <w:t xml:space="preserve">3. Закона о јавним набавкама ( Службени гласник РС“, бр. 124/2012, 14/2015 и 68/2015), пристиглог захтева заинтересованог лица за појашњење конкурсне документације </w:t>
      </w:r>
      <w:r w:rsidRPr="004F56E0">
        <w:rPr>
          <w:rFonts w:ascii="Arial" w:hAnsi="Arial" w:cs="Arial"/>
          <w:sz w:val="22"/>
          <w:szCs w:val="22"/>
        </w:rPr>
        <w:t xml:space="preserve">од </w:t>
      </w:r>
      <w:r w:rsidR="00784142">
        <w:rPr>
          <w:rFonts w:ascii="Arial" w:hAnsi="Arial" w:cs="Arial"/>
          <w:sz w:val="22"/>
          <w:szCs w:val="22"/>
          <w:lang w:val="sr-Latn-RS"/>
        </w:rPr>
        <w:t>29.05</w:t>
      </w:r>
      <w:r w:rsidR="00D340AB">
        <w:rPr>
          <w:rFonts w:ascii="Arial" w:hAnsi="Arial" w:cs="Arial"/>
          <w:sz w:val="22"/>
          <w:szCs w:val="22"/>
          <w:lang w:val="sr-Cyrl-RS"/>
        </w:rPr>
        <w:t>.2020.</w:t>
      </w:r>
      <w:r w:rsidR="00205FB2" w:rsidRPr="004F56E0">
        <w:rPr>
          <w:rFonts w:ascii="Arial" w:hAnsi="Arial" w:cs="Arial"/>
          <w:sz w:val="22"/>
          <w:szCs w:val="22"/>
        </w:rPr>
        <w:t xml:space="preserve"> </w:t>
      </w:r>
      <w:r w:rsidRPr="004F56E0">
        <w:rPr>
          <w:rFonts w:ascii="Arial" w:hAnsi="Arial" w:cs="Arial"/>
          <w:sz w:val="22"/>
          <w:szCs w:val="22"/>
        </w:rPr>
        <w:t>године, а у вези са припремањем понуде, Комисија за јавну набавку упућује лицима која</w:t>
      </w:r>
      <w:r w:rsidRPr="002D3C83">
        <w:rPr>
          <w:rFonts w:ascii="Arial" w:hAnsi="Arial" w:cs="Arial"/>
          <w:sz w:val="22"/>
          <w:szCs w:val="22"/>
        </w:rPr>
        <w:t xml:space="preserve"> су преузела конкурсну документацију</w:t>
      </w:r>
    </w:p>
    <w:p w:rsidR="001F2EF4" w:rsidRPr="002D3C83" w:rsidRDefault="001F2EF4" w:rsidP="001F2EF4">
      <w:pPr>
        <w:jc w:val="both"/>
        <w:rPr>
          <w:rFonts w:ascii="Arial" w:hAnsi="Arial" w:cs="Arial"/>
          <w:b/>
          <w:sz w:val="22"/>
          <w:szCs w:val="22"/>
        </w:rPr>
      </w:pPr>
    </w:p>
    <w:p w:rsidR="001F2EF4" w:rsidRPr="002D3C83" w:rsidRDefault="001F2EF4" w:rsidP="001F2EF4">
      <w:pPr>
        <w:jc w:val="both"/>
        <w:rPr>
          <w:rFonts w:ascii="Arial" w:hAnsi="Arial" w:cs="Arial"/>
          <w:b/>
          <w:sz w:val="22"/>
          <w:szCs w:val="22"/>
        </w:rPr>
      </w:pPr>
    </w:p>
    <w:p w:rsidR="001F2EF4" w:rsidRPr="005E0320" w:rsidRDefault="001F2EF4" w:rsidP="001F2EF4">
      <w:pPr>
        <w:jc w:val="center"/>
        <w:rPr>
          <w:rFonts w:ascii="Arial" w:hAnsi="Arial" w:cs="Arial"/>
          <w:b/>
          <w:sz w:val="22"/>
          <w:szCs w:val="22"/>
          <w:lang w:val="sr-Cyrl-RS"/>
        </w:rPr>
      </w:pPr>
      <w:r w:rsidRPr="002D3C83">
        <w:rPr>
          <w:rFonts w:ascii="Arial" w:hAnsi="Arial" w:cs="Arial"/>
          <w:b/>
          <w:sz w:val="22"/>
          <w:szCs w:val="22"/>
        </w:rPr>
        <w:t>ДОДАТНА ПОЈАШЊЕЊА КОНКУРСНЕ ДО</w:t>
      </w:r>
      <w:r w:rsidR="001376E9" w:rsidRPr="002D3C83">
        <w:rPr>
          <w:rFonts w:ascii="Arial" w:hAnsi="Arial" w:cs="Arial"/>
          <w:b/>
          <w:sz w:val="22"/>
          <w:szCs w:val="22"/>
        </w:rPr>
        <w:t xml:space="preserve">КУМЕНТАЦИЈЕ ЈАВНЕ НАБАВКЕ </w:t>
      </w:r>
      <w:r w:rsidR="005E0320">
        <w:rPr>
          <w:rFonts w:ascii="Arial" w:hAnsi="Arial" w:cs="Arial"/>
          <w:b/>
          <w:sz w:val="22"/>
          <w:szCs w:val="22"/>
          <w:lang w:val="sr-Cyrl-RS"/>
        </w:rPr>
        <w:t>РАДОВА</w:t>
      </w:r>
    </w:p>
    <w:p w:rsidR="001F2EF4" w:rsidRPr="00815A4D" w:rsidRDefault="001F2EF4" w:rsidP="005E0320">
      <w:pPr>
        <w:jc w:val="center"/>
        <w:rPr>
          <w:rFonts w:ascii="Arial" w:hAnsi="Arial" w:cs="Arial"/>
          <w:b/>
          <w:bCs/>
          <w:sz w:val="22"/>
          <w:szCs w:val="22"/>
        </w:rPr>
      </w:pPr>
      <w:r w:rsidRPr="00815A4D">
        <w:rPr>
          <w:rFonts w:ascii="Arial" w:hAnsi="Arial" w:cs="Arial"/>
          <w:b/>
          <w:bCs/>
          <w:sz w:val="22"/>
          <w:szCs w:val="22"/>
        </w:rPr>
        <w:t>„</w:t>
      </w:r>
      <w:r w:rsidR="00784142" w:rsidRPr="00784142">
        <w:t xml:space="preserve"> </w:t>
      </w:r>
      <w:r w:rsidR="00784142" w:rsidRPr="00784142">
        <w:rPr>
          <w:rFonts w:ascii="Arial" w:hAnsi="Arial" w:cs="Arial"/>
          <w:sz w:val="22"/>
          <w:szCs w:val="22"/>
        </w:rPr>
        <w:t>Изградња водоводне мреже у насељу  Огар I фаза</w:t>
      </w:r>
      <w:r w:rsidR="004955B3" w:rsidRPr="00815A4D">
        <w:rPr>
          <w:rFonts w:ascii="Arial" w:hAnsi="Arial" w:cs="Arial"/>
          <w:b/>
          <w:bCs/>
          <w:sz w:val="22"/>
          <w:szCs w:val="22"/>
        </w:rPr>
        <w:t>”</w:t>
      </w:r>
      <w:r w:rsidR="005E0320" w:rsidRPr="00815A4D">
        <w:rPr>
          <w:rFonts w:ascii="Arial" w:hAnsi="Arial" w:cs="Arial"/>
          <w:b/>
          <w:bCs/>
          <w:sz w:val="22"/>
          <w:szCs w:val="22"/>
          <w:lang w:val="sr-Cyrl-RS"/>
        </w:rPr>
        <w:t xml:space="preserve">, </w:t>
      </w:r>
      <w:r w:rsidRPr="00815A4D">
        <w:rPr>
          <w:rFonts w:ascii="Arial" w:hAnsi="Arial" w:cs="Arial"/>
          <w:sz w:val="22"/>
          <w:szCs w:val="22"/>
        </w:rPr>
        <w:t xml:space="preserve">број: </w:t>
      </w:r>
      <w:r w:rsidR="00F56495" w:rsidRPr="00815A4D">
        <w:rPr>
          <w:rFonts w:ascii="Arial" w:hAnsi="Arial" w:cs="Arial"/>
          <w:sz w:val="22"/>
          <w:szCs w:val="22"/>
        </w:rPr>
        <w:t>404-</w:t>
      </w:r>
      <w:r w:rsidR="00784142">
        <w:rPr>
          <w:rFonts w:ascii="Arial" w:hAnsi="Arial" w:cs="Arial"/>
          <w:sz w:val="22"/>
          <w:szCs w:val="22"/>
          <w:lang w:val="sr-Latn-RS"/>
        </w:rPr>
        <w:t>27</w:t>
      </w:r>
      <w:r w:rsidR="00F56495" w:rsidRPr="00815A4D">
        <w:rPr>
          <w:rFonts w:ascii="Arial" w:hAnsi="Arial" w:cs="Arial"/>
          <w:sz w:val="22"/>
          <w:szCs w:val="22"/>
        </w:rPr>
        <w:t>/20</w:t>
      </w:r>
      <w:r w:rsidR="00D340AB" w:rsidRPr="00815A4D">
        <w:rPr>
          <w:rFonts w:ascii="Arial" w:hAnsi="Arial" w:cs="Arial"/>
          <w:sz w:val="22"/>
          <w:szCs w:val="22"/>
          <w:lang w:val="sr-Cyrl-RS"/>
        </w:rPr>
        <w:t>20</w:t>
      </w:r>
      <w:r w:rsidR="00F56495" w:rsidRPr="00815A4D">
        <w:rPr>
          <w:rFonts w:ascii="Arial" w:hAnsi="Arial" w:cs="Arial"/>
          <w:sz w:val="22"/>
          <w:szCs w:val="22"/>
        </w:rPr>
        <w:t>-III</w:t>
      </w:r>
    </w:p>
    <w:p w:rsidR="00156689" w:rsidRPr="002D3C83" w:rsidRDefault="00156689" w:rsidP="0054628A">
      <w:pPr>
        <w:rPr>
          <w:rFonts w:ascii="Arial" w:hAnsi="Arial" w:cs="Arial"/>
          <w:sz w:val="22"/>
          <w:szCs w:val="22"/>
        </w:rPr>
      </w:pPr>
    </w:p>
    <w:p w:rsidR="008010D3" w:rsidRPr="002D3C83" w:rsidRDefault="008010D3" w:rsidP="0054628A">
      <w:pPr>
        <w:rPr>
          <w:rFonts w:ascii="Arial" w:hAnsi="Arial" w:cs="Arial"/>
          <w:sz w:val="22"/>
          <w:szCs w:val="22"/>
          <w:lang w:val="sr-Cyrl-RS"/>
        </w:rPr>
      </w:pPr>
    </w:p>
    <w:p w:rsidR="003F5CCA" w:rsidRDefault="00F56495" w:rsidP="003F5CCA">
      <w:pPr>
        <w:rPr>
          <w:rFonts w:ascii="Arial" w:hAnsi="Arial" w:cs="Arial"/>
          <w:sz w:val="22"/>
          <w:szCs w:val="22"/>
        </w:rPr>
      </w:pPr>
      <w:r w:rsidRPr="002D3C83">
        <w:rPr>
          <w:rFonts w:ascii="Arial" w:hAnsi="Arial" w:cs="Arial"/>
          <w:b/>
          <w:sz w:val="22"/>
          <w:szCs w:val="22"/>
        </w:rPr>
        <w:t>Питање</w:t>
      </w:r>
      <w:r w:rsidR="00D340AB">
        <w:rPr>
          <w:rFonts w:ascii="Arial" w:hAnsi="Arial" w:cs="Arial"/>
          <w:b/>
          <w:sz w:val="22"/>
          <w:szCs w:val="22"/>
          <w:lang w:val="sr-Cyrl-RS"/>
        </w:rPr>
        <w:t xml:space="preserve"> бр 1</w:t>
      </w:r>
      <w:r w:rsidR="005E0320">
        <w:rPr>
          <w:rFonts w:ascii="Arial" w:hAnsi="Arial" w:cs="Arial"/>
          <w:sz w:val="22"/>
          <w:szCs w:val="22"/>
        </w:rPr>
        <w:t>:</w:t>
      </w:r>
      <w:r w:rsidRPr="002D3C83">
        <w:rPr>
          <w:rFonts w:ascii="Arial" w:hAnsi="Arial" w:cs="Arial"/>
          <w:sz w:val="22"/>
          <w:szCs w:val="22"/>
        </w:rPr>
        <w:t xml:space="preserve"> </w:t>
      </w:r>
    </w:p>
    <w:p w:rsidR="00FE299C" w:rsidRPr="00FE299C" w:rsidRDefault="00FE299C" w:rsidP="00FE299C">
      <w:pPr>
        <w:jc w:val="both"/>
        <w:rPr>
          <w:rFonts w:ascii="Arial" w:eastAsia="Times New Roman" w:hAnsi="Arial" w:cs="Arial"/>
          <w:color w:val="000000"/>
          <w:sz w:val="22"/>
          <w:szCs w:val="22"/>
        </w:rPr>
      </w:pPr>
      <w:r w:rsidRPr="00FE299C">
        <w:rPr>
          <w:rFonts w:ascii="Arial" w:eastAsia="Times New Roman" w:hAnsi="Arial" w:cs="Arial"/>
          <w:color w:val="000000"/>
          <w:sz w:val="22"/>
          <w:szCs w:val="22"/>
        </w:rPr>
        <w:t>Наручилац је на страни 8-9 конкурсне документацијеу оквиру тачке 3. Технички капацитет, између осталог навео:</w:t>
      </w:r>
    </w:p>
    <w:p w:rsidR="00FE299C" w:rsidRPr="00FE299C" w:rsidRDefault="00FE299C" w:rsidP="00FE299C">
      <w:pPr>
        <w:jc w:val="both"/>
        <w:rPr>
          <w:rFonts w:ascii="Arial" w:eastAsia="Times New Roman" w:hAnsi="Arial" w:cs="Arial"/>
          <w:color w:val="000000"/>
          <w:sz w:val="22"/>
          <w:szCs w:val="22"/>
        </w:rPr>
      </w:pPr>
      <w:r w:rsidRPr="00FE299C">
        <w:rPr>
          <w:rFonts w:ascii="Arial" w:eastAsia="Times New Roman" w:hAnsi="Arial" w:cs="Arial"/>
          <w:color w:val="000000"/>
          <w:sz w:val="22"/>
          <w:szCs w:val="22"/>
        </w:rPr>
        <w:t>„Понуђач мора да располаже (по основу власништва, закупа, лизинга) минимално са следећом опремом за извођење радова који се изводе у оквиру предмета јавне набавке:</w:t>
      </w:r>
    </w:p>
    <w:p w:rsidR="00FE299C" w:rsidRPr="00FE299C" w:rsidRDefault="00FE299C" w:rsidP="00FE299C">
      <w:pPr>
        <w:jc w:val="both"/>
        <w:rPr>
          <w:rFonts w:ascii="Arial" w:eastAsia="Times New Roman" w:hAnsi="Arial" w:cs="Arial"/>
          <w:color w:val="000000"/>
          <w:sz w:val="22"/>
          <w:szCs w:val="22"/>
        </w:rPr>
      </w:pPr>
      <w:r w:rsidRPr="00FE299C">
        <w:rPr>
          <w:rFonts w:ascii="Arial" w:eastAsia="Times New Roman" w:hAnsi="Arial" w:cs="Arial"/>
          <w:color w:val="000000"/>
          <w:sz w:val="22"/>
          <w:szCs w:val="22"/>
        </w:rPr>
        <w:t>4. Лабораторија, акредитована од стране Акредитационог тела Србије или</w:t>
      </w:r>
    </w:p>
    <w:p w:rsidR="00FE299C" w:rsidRPr="00FE299C" w:rsidRDefault="00FE299C" w:rsidP="00FE299C">
      <w:pPr>
        <w:jc w:val="both"/>
        <w:rPr>
          <w:rFonts w:ascii="Arial" w:eastAsia="Times New Roman" w:hAnsi="Arial" w:cs="Arial"/>
          <w:color w:val="000000"/>
          <w:sz w:val="22"/>
          <w:szCs w:val="22"/>
        </w:rPr>
      </w:pPr>
      <w:r w:rsidRPr="00FE299C">
        <w:rPr>
          <w:rFonts w:ascii="Arial" w:eastAsia="Times New Roman" w:hAnsi="Arial" w:cs="Arial"/>
          <w:color w:val="000000"/>
          <w:sz w:val="22"/>
          <w:szCs w:val="22"/>
        </w:rPr>
        <w:t>лабораторија која је акредитована од стране националног акредитационог тела потписникa мултилатералних споразума на нивоу ЕА, IAF -а и ILAC –</w:t>
      </w:r>
    </w:p>
    <w:p w:rsidR="00FE299C" w:rsidRPr="00FE299C" w:rsidRDefault="00FE299C" w:rsidP="00FE299C">
      <w:pPr>
        <w:jc w:val="both"/>
        <w:rPr>
          <w:rFonts w:ascii="Arial" w:eastAsia="Times New Roman" w:hAnsi="Arial" w:cs="Arial"/>
          <w:color w:val="000000"/>
          <w:sz w:val="22"/>
          <w:szCs w:val="22"/>
        </w:rPr>
      </w:pPr>
      <w:r w:rsidRPr="00FE299C">
        <w:rPr>
          <w:rFonts w:ascii="Arial" w:eastAsia="Times New Roman" w:hAnsi="Arial" w:cs="Arial"/>
          <w:color w:val="000000"/>
          <w:sz w:val="22"/>
          <w:szCs w:val="22"/>
        </w:rPr>
        <w:t>а, у обиму акредитације:</w:t>
      </w:r>
    </w:p>
    <w:p w:rsidR="00FE299C" w:rsidRPr="00FE299C" w:rsidRDefault="00FE299C" w:rsidP="00FE299C">
      <w:pPr>
        <w:jc w:val="both"/>
        <w:rPr>
          <w:rFonts w:ascii="Arial" w:eastAsia="Times New Roman" w:hAnsi="Arial" w:cs="Arial"/>
          <w:color w:val="000000"/>
          <w:sz w:val="22"/>
          <w:szCs w:val="22"/>
        </w:rPr>
      </w:pPr>
    </w:p>
    <w:p w:rsidR="00FE299C" w:rsidRPr="00FE299C" w:rsidRDefault="00FE299C" w:rsidP="00FE299C">
      <w:pPr>
        <w:ind w:left="567"/>
        <w:jc w:val="both"/>
        <w:rPr>
          <w:rFonts w:ascii="Arial" w:eastAsia="Times New Roman" w:hAnsi="Arial" w:cs="Arial"/>
          <w:color w:val="000000"/>
          <w:sz w:val="22"/>
          <w:szCs w:val="22"/>
        </w:rPr>
      </w:pPr>
      <w:r w:rsidRPr="00FE299C">
        <w:rPr>
          <w:rFonts w:ascii="Arial" w:eastAsia="Times New Roman" w:hAnsi="Arial" w:cs="Arial"/>
          <w:color w:val="000000"/>
          <w:sz w:val="22"/>
          <w:szCs w:val="22"/>
        </w:rPr>
        <w:t>•</w:t>
      </w:r>
      <w:r w:rsidRPr="00FE299C">
        <w:rPr>
          <w:rFonts w:ascii="Arial" w:eastAsia="Times New Roman" w:hAnsi="Arial" w:cs="Arial"/>
          <w:color w:val="000000"/>
          <w:sz w:val="22"/>
          <w:szCs w:val="22"/>
        </w:rPr>
        <w:tab/>
        <w:t xml:space="preserve">Узимање узорака камена и камених агрегата СРПС Б.Б0.001:1984, </w:t>
      </w:r>
    </w:p>
    <w:p w:rsidR="00FE299C" w:rsidRPr="00FE299C" w:rsidRDefault="00FE299C" w:rsidP="00FE299C">
      <w:pPr>
        <w:ind w:left="567"/>
        <w:jc w:val="both"/>
        <w:rPr>
          <w:rFonts w:ascii="Arial" w:eastAsia="Times New Roman" w:hAnsi="Arial" w:cs="Arial"/>
          <w:color w:val="000000"/>
          <w:sz w:val="22"/>
          <w:szCs w:val="22"/>
        </w:rPr>
      </w:pPr>
      <w:r w:rsidRPr="00FE299C">
        <w:rPr>
          <w:rFonts w:ascii="Arial" w:eastAsia="Times New Roman" w:hAnsi="Arial" w:cs="Arial"/>
          <w:color w:val="000000"/>
          <w:sz w:val="22"/>
          <w:szCs w:val="22"/>
        </w:rPr>
        <w:t>•</w:t>
      </w:r>
      <w:r w:rsidRPr="00FE299C">
        <w:rPr>
          <w:rFonts w:ascii="Arial" w:eastAsia="Times New Roman" w:hAnsi="Arial" w:cs="Arial"/>
          <w:color w:val="000000"/>
          <w:sz w:val="22"/>
          <w:szCs w:val="22"/>
        </w:rPr>
        <w:tab/>
        <w:t>Одређивање модула стишљивости методом кружне плоче СРПС У.Б1.046:1968,</w:t>
      </w:r>
    </w:p>
    <w:p w:rsidR="00FE299C" w:rsidRPr="00FE299C" w:rsidRDefault="00FE299C" w:rsidP="00FE299C">
      <w:pPr>
        <w:ind w:left="567"/>
        <w:jc w:val="both"/>
        <w:rPr>
          <w:rFonts w:ascii="Arial" w:eastAsia="Times New Roman" w:hAnsi="Arial" w:cs="Arial"/>
          <w:color w:val="000000"/>
          <w:sz w:val="22"/>
          <w:szCs w:val="22"/>
        </w:rPr>
      </w:pPr>
      <w:r w:rsidRPr="00FE299C">
        <w:rPr>
          <w:rFonts w:ascii="Arial" w:eastAsia="Times New Roman" w:hAnsi="Arial" w:cs="Arial"/>
          <w:color w:val="000000"/>
          <w:sz w:val="22"/>
          <w:szCs w:val="22"/>
        </w:rPr>
        <w:t>•</w:t>
      </w:r>
      <w:r w:rsidRPr="00FE299C">
        <w:rPr>
          <w:rFonts w:ascii="Arial" w:eastAsia="Times New Roman" w:hAnsi="Arial" w:cs="Arial"/>
          <w:color w:val="000000"/>
          <w:sz w:val="22"/>
          <w:szCs w:val="22"/>
        </w:rPr>
        <w:tab/>
        <w:t>Одређивање модула деформације помоћу оптерећења кружном плочом СРПС У.Б1.047:1997,</w:t>
      </w:r>
    </w:p>
    <w:p w:rsidR="00FE299C" w:rsidRPr="00FE299C" w:rsidRDefault="00FE299C" w:rsidP="00FE299C">
      <w:pPr>
        <w:ind w:left="567"/>
        <w:jc w:val="both"/>
        <w:rPr>
          <w:rFonts w:ascii="Arial" w:eastAsia="Times New Roman" w:hAnsi="Arial" w:cs="Arial"/>
          <w:color w:val="000000"/>
          <w:sz w:val="22"/>
          <w:szCs w:val="22"/>
        </w:rPr>
      </w:pPr>
      <w:r w:rsidRPr="00FE299C">
        <w:rPr>
          <w:rFonts w:ascii="Arial" w:eastAsia="Times New Roman" w:hAnsi="Arial" w:cs="Arial"/>
          <w:color w:val="000000"/>
          <w:sz w:val="22"/>
          <w:szCs w:val="22"/>
        </w:rPr>
        <w:t>•</w:t>
      </w:r>
      <w:r w:rsidRPr="00FE299C">
        <w:rPr>
          <w:rFonts w:ascii="Arial" w:eastAsia="Times New Roman" w:hAnsi="Arial" w:cs="Arial"/>
          <w:color w:val="000000"/>
          <w:sz w:val="22"/>
          <w:szCs w:val="22"/>
        </w:rPr>
        <w:tab/>
        <w:t>Одређивање модула деформације динамичком методом АСТМ Е 2835-11:2015,</w:t>
      </w:r>
    </w:p>
    <w:p w:rsidR="00FE299C" w:rsidRPr="00FE299C" w:rsidRDefault="00FE299C" w:rsidP="00FE299C">
      <w:pPr>
        <w:ind w:left="567"/>
        <w:jc w:val="both"/>
        <w:rPr>
          <w:rFonts w:ascii="Arial" w:eastAsia="Times New Roman" w:hAnsi="Arial" w:cs="Arial"/>
          <w:color w:val="000000"/>
          <w:sz w:val="22"/>
          <w:szCs w:val="22"/>
        </w:rPr>
      </w:pPr>
      <w:r w:rsidRPr="00FE299C">
        <w:rPr>
          <w:rFonts w:ascii="Arial" w:eastAsia="Times New Roman" w:hAnsi="Arial" w:cs="Arial"/>
          <w:color w:val="000000"/>
          <w:sz w:val="22"/>
          <w:szCs w:val="22"/>
        </w:rPr>
        <w:t>•</w:t>
      </w:r>
      <w:r w:rsidRPr="00FE299C">
        <w:rPr>
          <w:rFonts w:ascii="Arial" w:eastAsia="Times New Roman" w:hAnsi="Arial" w:cs="Arial"/>
          <w:color w:val="000000"/>
          <w:sz w:val="22"/>
          <w:szCs w:val="22"/>
        </w:rPr>
        <w:tab/>
        <w:t>Одређивање гранулометријског састава методом сувог сејања СРПС Б.Б8.029:1982,</w:t>
      </w:r>
    </w:p>
    <w:p w:rsidR="00FE299C" w:rsidRPr="00FE299C" w:rsidRDefault="00FE299C" w:rsidP="00FE299C">
      <w:pPr>
        <w:ind w:left="567"/>
        <w:jc w:val="both"/>
        <w:rPr>
          <w:rFonts w:ascii="Arial" w:eastAsia="Times New Roman" w:hAnsi="Arial" w:cs="Arial"/>
          <w:color w:val="000000"/>
          <w:sz w:val="22"/>
          <w:szCs w:val="22"/>
        </w:rPr>
      </w:pPr>
      <w:r w:rsidRPr="00FE299C">
        <w:rPr>
          <w:rFonts w:ascii="Arial" w:eastAsia="Times New Roman" w:hAnsi="Arial" w:cs="Arial"/>
          <w:color w:val="000000"/>
          <w:sz w:val="22"/>
          <w:szCs w:val="22"/>
        </w:rPr>
        <w:t>•</w:t>
      </w:r>
      <w:r w:rsidRPr="00FE299C">
        <w:rPr>
          <w:rFonts w:ascii="Arial" w:eastAsia="Times New Roman" w:hAnsi="Arial" w:cs="Arial"/>
          <w:color w:val="000000"/>
          <w:sz w:val="22"/>
          <w:szCs w:val="22"/>
        </w:rPr>
        <w:tab/>
        <w:t>Одређивање количине ситних честица методом мокрог сејања СРПС</w:t>
      </w:r>
    </w:p>
    <w:p w:rsidR="00FE299C" w:rsidRPr="00FE299C" w:rsidRDefault="00FE299C" w:rsidP="00FE299C">
      <w:pPr>
        <w:ind w:left="567"/>
        <w:jc w:val="both"/>
        <w:rPr>
          <w:rFonts w:ascii="Arial" w:eastAsia="Times New Roman" w:hAnsi="Arial" w:cs="Arial"/>
          <w:color w:val="000000"/>
          <w:sz w:val="22"/>
          <w:szCs w:val="22"/>
        </w:rPr>
      </w:pPr>
      <w:r w:rsidRPr="00FE299C">
        <w:rPr>
          <w:rFonts w:ascii="Arial" w:eastAsia="Times New Roman" w:hAnsi="Arial" w:cs="Arial"/>
          <w:color w:val="000000"/>
          <w:sz w:val="22"/>
          <w:szCs w:val="22"/>
        </w:rPr>
        <w:t>Б.Б8.036:1982,</w:t>
      </w:r>
    </w:p>
    <w:p w:rsidR="00FE299C" w:rsidRPr="00FE299C" w:rsidRDefault="00FE299C" w:rsidP="00FE299C">
      <w:pPr>
        <w:ind w:left="567"/>
        <w:jc w:val="both"/>
        <w:rPr>
          <w:rFonts w:ascii="Arial" w:eastAsia="Times New Roman" w:hAnsi="Arial" w:cs="Arial"/>
          <w:color w:val="000000"/>
          <w:sz w:val="22"/>
          <w:szCs w:val="22"/>
        </w:rPr>
      </w:pPr>
      <w:r w:rsidRPr="00FE299C">
        <w:rPr>
          <w:rFonts w:ascii="Arial" w:eastAsia="Times New Roman" w:hAnsi="Arial" w:cs="Arial"/>
          <w:color w:val="000000"/>
          <w:sz w:val="22"/>
          <w:szCs w:val="22"/>
        </w:rPr>
        <w:t>•</w:t>
      </w:r>
      <w:r w:rsidRPr="00FE299C">
        <w:rPr>
          <w:rFonts w:ascii="Arial" w:eastAsia="Times New Roman" w:hAnsi="Arial" w:cs="Arial"/>
          <w:color w:val="000000"/>
          <w:sz w:val="22"/>
          <w:szCs w:val="22"/>
        </w:rPr>
        <w:tab/>
        <w:t>Одређивање стварне запреминске масе и упијања воде Пикнометарска метода СРПС ИСО 7033:1999,</w:t>
      </w:r>
    </w:p>
    <w:p w:rsidR="00FE299C" w:rsidRPr="00FE299C" w:rsidRDefault="00FE299C" w:rsidP="00FE299C">
      <w:pPr>
        <w:ind w:left="567"/>
        <w:jc w:val="both"/>
        <w:rPr>
          <w:rFonts w:ascii="Arial" w:eastAsia="Times New Roman" w:hAnsi="Arial" w:cs="Arial"/>
          <w:color w:val="000000"/>
          <w:sz w:val="22"/>
          <w:szCs w:val="22"/>
        </w:rPr>
      </w:pPr>
      <w:r w:rsidRPr="00FE299C">
        <w:rPr>
          <w:rFonts w:ascii="Arial" w:eastAsia="Times New Roman" w:hAnsi="Arial" w:cs="Arial"/>
          <w:color w:val="000000"/>
          <w:sz w:val="22"/>
          <w:szCs w:val="22"/>
        </w:rPr>
        <w:t>•</w:t>
      </w:r>
      <w:r w:rsidRPr="00FE299C">
        <w:rPr>
          <w:rFonts w:ascii="Arial" w:eastAsia="Times New Roman" w:hAnsi="Arial" w:cs="Arial"/>
          <w:color w:val="000000"/>
          <w:sz w:val="22"/>
          <w:szCs w:val="22"/>
        </w:rPr>
        <w:tab/>
        <w:t>Испитивање природног и дробљеног агрегата машином Лос Ангелес СРПС Б.Б8.045:1978,</w:t>
      </w:r>
    </w:p>
    <w:p w:rsidR="00FE299C" w:rsidRPr="00FE299C" w:rsidRDefault="00FE299C" w:rsidP="00FE299C">
      <w:pPr>
        <w:ind w:left="567"/>
        <w:jc w:val="both"/>
        <w:rPr>
          <w:rFonts w:ascii="Arial" w:eastAsia="Times New Roman" w:hAnsi="Arial" w:cs="Arial"/>
          <w:color w:val="000000"/>
          <w:sz w:val="22"/>
          <w:szCs w:val="22"/>
        </w:rPr>
      </w:pPr>
      <w:r w:rsidRPr="00FE299C">
        <w:rPr>
          <w:rFonts w:ascii="Arial" w:eastAsia="Times New Roman" w:hAnsi="Arial" w:cs="Arial"/>
          <w:color w:val="000000"/>
          <w:sz w:val="22"/>
          <w:szCs w:val="22"/>
        </w:rPr>
        <w:t>•</w:t>
      </w:r>
      <w:r w:rsidRPr="00FE299C">
        <w:rPr>
          <w:rFonts w:ascii="Arial" w:eastAsia="Times New Roman" w:hAnsi="Arial" w:cs="Arial"/>
          <w:color w:val="000000"/>
          <w:sz w:val="22"/>
          <w:szCs w:val="22"/>
        </w:rPr>
        <w:tab/>
        <w:t>Одређивање грануломеријског састава СРПС Б.Б8.105:1984,</w:t>
      </w:r>
    </w:p>
    <w:p w:rsidR="00FE299C" w:rsidRPr="00FE299C" w:rsidRDefault="00FE299C" w:rsidP="00FE299C">
      <w:pPr>
        <w:ind w:left="567"/>
        <w:jc w:val="both"/>
        <w:rPr>
          <w:rFonts w:ascii="Arial" w:eastAsia="Times New Roman" w:hAnsi="Arial" w:cs="Arial"/>
          <w:color w:val="000000"/>
          <w:sz w:val="22"/>
          <w:szCs w:val="22"/>
        </w:rPr>
      </w:pPr>
      <w:r w:rsidRPr="00FE299C">
        <w:rPr>
          <w:rFonts w:ascii="Arial" w:eastAsia="Times New Roman" w:hAnsi="Arial" w:cs="Arial"/>
          <w:color w:val="000000"/>
          <w:sz w:val="22"/>
          <w:szCs w:val="22"/>
        </w:rPr>
        <w:t>•</w:t>
      </w:r>
      <w:r w:rsidRPr="00FE299C">
        <w:rPr>
          <w:rFonts w:ascii="Arial" w:eastAsia="Times New Roman" w:hAnsi="Arial" w:cs="Arial"/>
          <w:color w:val="000000"/>
          <w:sz w:val="22"/>
          <w:szCs w:val="22"/>
        </w:rPr>
        <w:tab/>
        <w:t>Одређивање запреминске масе узорака из застора и носећих слојева</w:t>
      </w:r>
    </w:p>
    <w:p w:rsidR="00FE299C" w:rsidRPr="00FE299C" w:rsidRDefault="00FE299C" w:rsidP="00FE299C">
      <w:pPr>
        <w:ind w:left="567"/>
        <w:jc w:val="both"/>
        <w:rPr>
          <w:rFonts w:ascii="Arial" w:eastAsia="Times New Roman" w:hAnsi="Arial" w:cs="Arial"/>
          <w:color w:val="000000"/>
          <w:sz w:val="22"/>
          <w:szCs w:val="22"/>
        </w:rPr>
      </w:pPr>
      <w:r w:rsidRPr="00FE299C">
        <w:rPr>
          <w:rFonts w:ascii="Arial" w:eastAsia="Times New Roman" w:hAnsi="Arial" w:cs="Arial"/>
          <w:color w:val="000000"/>
          <w:sz w:val="22"/>
          <w:szCs w:val="22"/>
        </w:rPr>
        <w:t>СРПС У.М8.092:1966,</w:t>
      </w:r>
    </w:p>
    <w:p w:rsidR="00FE299C" w:rsidRPr="00FE299C" w:rsidRDefault="00FE299C" w:rsidP="00FE299C">
      <w:pPr>
        <w:ind w:left="567"/>
        <w:jc w:val="both"/>
        <w:rPr>
          <w:rFonts w:ascii="Arial" w:eastAsia="Times New Roman" w:hAnsi="Arial" w:cs="Arial"/>
          <w:color w:val="000000"/>
          <w:sz w:val="22"/>
          <w:szCs w:val="22"/>
        </w:rPr>
      </w:pPr>
      <w:r w:rsidRPr="00FE299C">
        <w:rPr>
          <w:rFonts w:ascii="Arial" w:eastAsia="Times New Roman" w:hAnsi="Arial" w:cs="Arial"/>
          <w:color w:val="000000"/>
          <w:sz w:val="22"/>
          <w:szCs w:val="22"/>
        </w:rPr>
        <w:t>•</w:t>
      </w:r>
      <w:r w:rsidRPr="00FE299C">
        <w:rPr>
          <w:rFonts w:ascii="Arial" w:eastAsia="Times New Roman" w:hAnsi="Arial" w:cs="Arial"/>
          <w:color w:val="000000"/>
          <w:sz w:val="22"/>
          <w:szCs w:val="22"/>
        </w:rPr>
        <w:tab/>
        <w:t>Одређивање калифорнијског индекса носивости на терену СРПС</w:t>
      </w:r>
    </w:p>
    <w:p w:rsidR="00FE299C" w:rsidRPr="00FE299C" w:rsidRDefault="00FE299C" w:rsidP="00FE299C">
      <w:pPr>
        <w:ind w:left="567"/>
        <w:jc w:val="both"/>
        <w:rPr>
          <w:rFonts w:ascii="Arial" w:eastAsia="Times New Roman" w:hAnsi="Arial" w:cs="Arial"/>
          <w:color w:val="000000"/>
          <w:sz w:val="22"/>
          <w:szCs w:val="22"/>
        </w:rPr>
      </w:pPr>
      <w:r w:rsidRPr="00FE299C">
        <w:rPr>
          <w:rFonts w:ascii="Arial" w:eastAsia="Times New Roman" w:hAnsi="Arial" w:cs="Arial"/>
          <w:color w:val="000000"/>
          <w:sz w:val="22"/>
          <w:szCs w:val="22"/>
        </w:rPr>
        <w:t>У.Б1.043:1997 или АСТМ Д 4429</w:t>
      </w:r>
      <w:r w:rsidRPr="00FE299C">
        <w:rPr>
          <w:rFonts w:ascii="Cambria Math" w:eastAsia="Times New Roman" w:hAnsi="Cambria Math" w:cs="Cambria Math"/>
          <w:color w:val="000000"/>
          <w:sz w:val="22"/>
          <w:szCs w:val="22"/>
        </w:rPr>
        <w:t>‐</w:t>
      </w:r>
      <w:r w:rsidRPr="00FE299C">
        <w:rPr>
          <w:rFonts w:ascii="Arial" w:eastAsia="Times New Roman" w:hAnsi="Arial" w:cs="Arial"/>
          <w:color w:val="000000"/>
          <w:sz w:val="22"/>
          <w:szCs w:val="22"/>
        </w:rPr>
        <w:t>09а:1993,</w:t>
      </w:r>
    </w:p>
    <w:p w:rsidR="00FE299C" w:rsidRPr="00FE299C" w:rsidRDefault="00FE299C" w:rsidP="00FE299C">
      <w:pPr>
        <w:ind w:left="567"/>
        <w:jc w:val="both"/>
        <w:rPr>
          <w:rFonts w:ascii="Arial" w:eastAsia="Times New Roman" w:hAnsi="Arial" w:cs="Arial"/>
          <w:color w:val="000000"/>
          <w:sz w:val="22"/>
          <w:szCs w:val="22"/>
        </w:rPr>
      </w:pPr>
      <w:r w:rsidRPr="00FE299C">
        <w:rPr>
          <w:rFonts w:ascii="Arial" w:eastAsia="Times New Roman" w:hAnsi="Arial" w:cs="Arial"/>
          <w:color w:val="000000"/>
          <w:sz w:val="22"/>
          <w:szCs w:val="22"/>
        </w:rPr>
        <w:lastRenderedPageBreak/>
        <w:t>•</w:t>
      </w:r>
      <w:r w:rsidRPr="00FE299C">
        <w:rPr>
          <w:rFonts w:ascii="Arial" w:eastAsia="Times New Roman" w:hAnsi="Arial" w:cs="Arial"/>
          <w:color w:val="000000"/>
          <w:sz w:val="22"/>
          <w:szCs w:val="22"/>
        </w:rPr>
        <w:tab/>
        <w:t>Одређивање еквивалента песковитих тла СРПС У.Б1.040.“</w:t>
      </w:r>
    </w:p>
    <w:p w:rsidR="00FE299C" w:rsidRPr="00FE299C" w:rsidRDefault="00FE299C" w:rsidP="00FE299C">
      <w:pPr>
        <w:jc w:val="both"/>
        <w:rPr>
          <w:rFonts w:ascii="Arial" w:eastAsia="Times New Roman" w:hAnsi="Arial" w:cs="Arial"/>
          <w:color w:val="000000"/>
          <w:sz w:val="22"/>
          <w:szCs w:val="22"/>
        </w:rPr>
      </w:pPr>
    </w:p>
    <w:p w:rsidR="00FE299C" w:rsidRPr="00FE299C" w:rsidRDefault="00FE299C" w:rsidP="00FE299C">
      <w:pPr>
        <w:jc w:val="both"/>
        <w:rPr>
          <w:rFonts w:ascii="Arial" w:eastAsia="Times New Roman" w:hAnsi="Arial" w:cs="Arial"/>
          <w:color w:val="000000"/>
          <w:sz w:val="22"/>
          <w:szCs w:val="22"/>
        </w:rPr>
      </w:pPr>
      <w:r w:rsidRPr="00FE299C">
        <w:rPr>
          <w:rFonts w:ascii="Arial" w:eastAsia="Times New Roman" w:hAnsi="Arial" w:cs="Arial"/>
          <w:color w:val="000000"/>
          <w:sz w:val="22"/>
          <w:szCs w:val="22"/>
        </w:rPr>
        <w:t>Питање бр. 1:</w:t>
      </w:r>
    </w:p>
    <w:p w:rsidR="00FE299C" w:rsidRPr="00FE299C" w:rsidRDefault="00FE299C" w:rsidP="00FE299C">
      <w:pPr>
        <w:jc w:val="both"/>
        <w:rPr>
          <w:rFonts w:ascii="Arial" w:eastAsia="Times New Roman" w:hAnsi="Arial" w:cs="Arial"/>
          <w:color w:val="000000"/>
          <w:sz w:val="22"/>
          <w:szCs w:val="22"/>
        </w:rPr>
      </w:pPr>
      <w:r w:rsidRPr="00FE299C">
        <w:rPr>
          <w:rFonts w:ascii="Arial" w:eastAsia="Times New Roman" w:hAnsi="Arial" w:cs="Arial"/>
          <w:color w:val="000000"/>
          <w:sz w:val="22"/>
          <w:szCs w:val="22"/>
        </w:rPr>
        <w:t>Да ли ће понуђач испунити додатни услов техничког капацитета уколико докаже да располаже лабораторијом која поседује обим акредитације за „Лабораторијско одређивање калифорнијског индекса носивосту у складу са СРПС У.Б1.043:1997“?</w:t>
      </w:r>
    </w:p>
    <w:p w:rsidR="00FE299C" w:rsidRPr="00FE299C" w:rsidRDefault="00FE299C" w:rsidP="00FE299C">
      <w:pPr>
        <w:jc w:val="both"/>
        <w:rPr>
          <w:rFonts w:ascii="Arial" w:eastAsia="Times New Roman" w:hAnsi="Arial" w:cs="Arial"/>
          <w:color w:val="000000"/>
          <w:sz w:val="22"/>
          <w:szCs w:val="22"/>
        </w:rPr>
      </w:pPr>
      <w:r w:rsidRPr="00FE299C">
        <w:rPr>
          <w:rFonts w:ascii="Arial" w:eastAsia="Times New Roman" w:hAnsi="Arial" w:cs="Arial"/>
          <w:color w:val="000000"/>
          <w:sz w:val="22"/>
          <w:szCs w:val="22"/>
        </w:rPr>
        <w:t>Напомена: указујемо Наручиоцу да захтевани обим акредитације „Одређивање калифорнијског индекса носивости на терену АСТМ Д 4429</w:t>
      </w:r>
      <w:r w:rsidRPr="00FE299C">
        <w:rPr>
          <w:rFonts w:ascii="Cambria Math" w:eastAsia="Times New Roman" w:hAnsi="Cambria Math" w:cs="Cambria Math"/>
          <w:color w:val="000000"/>
          <w:sz w:val="22"/>
          <w:szCs w:val="22"/>
        </w:rPr>
        <w:t>‐</w:t>
      </w:r>
      <w:r w:rsidRPr="00FE299C">
        <w:rPr>
          <w:rFonts w:ascii="Arial" w:eastAsia="Times New Roman" w:hAnsi="Arial" w:cs="Arial"/>
          <w:color w:val="000000"/>
          <w:sz w:val="22"/>
          <w:szCs w:val="22"/>
        </w:rPr>
        <w:t>09а:1993“ поседује самоједна акредитована лабораторија у Србији, чиме су нарушена основна начела Закона о јавним набавкама и то чл. 10. и чл. 12. овог Закона. У наведену тврдњу Наручилац се лако може уверити увидом у Регистар ATS-a (http://www.registar.ats.rs/).</w:t>
      </w:r>
    </w:p>
    <w:p w:rsidR="00FE299C" w:rsidRPr="00FE299C" w:rsidRDefault="00FE299C" w:rsidP="00FE299C">
      <w:pPr>
        <w:jc w:val="both"/>
        <w:rPr>
          <w:rFonts w:ascii="Arial" w:eastAsia="Times New Roman" w:hAnsi="Arial" w:cs="Arial"/>
          <w:color w:val="000000"/>
          <w:sz w:val="22"/>
          <w:szCs w:val="22"/>
        </w:rPr>
      </w:pPr>
    </w:p>
    <w:p w:rsidR="00FE299C" w:rsidRPr="00FE299C" w:rsidRDefault="00FE299C" w:rsidP="00FE299C">
      <w:pPr>
        <w:jc w:val="both"/>
        <w:rPr>
          <w:rFonts w:ascii="Arial" w:eastAsia="Times New Roman" w:hAnsi="Arial" w:cs="Arial"/>
          <w:color w:val="000000"/>
          <w:sz w:val="22"/>
          <w:szCs w:val="22"/>
        </w:rPr>
      </w:pPr>
      <w:r w:rsidRPr="00FE299C">
        <w:rPr>
          <w:rFonts w:ascii="Arial" w:eastAsia="Times New Roman" w:hAnsi="Arial" w:cs="Arial"/>
          <w:color w:val="000000"/>
          <w:sz w:val="22"/>
          <w:szCs w:val="22"/>
        </w:rPr>
        <w:t>Такође, указујемо Наручиоцу да оба стандарда и СРПС У.Б1.043:1997 (или АСТМ Д 4429</w:t>
      </w:r>
      <w:r w:rsidRPr="00FE299C">
        <w:rPr>
          <w:rFonts w:ascii="Cambria Math" w:eastAsia="Times New Roman" w:hAnsi="Cambria Math" w:cs="Cambria Math"/>
          <w:color w:val="000000"/>
          <w:sz w:val="22"/>
          <w:szCs w:val="22"/>
        </w:rPr>
        <w:t>‐</w:t>
      </w:r>
      <w:r w:rsidRPr="00FE299C">
        <w:rPr>
          <w:rFonts w:ascii="Arial" w:eastAsia="Times New Roman" w:hAnsi="Arial" w:cs="Arial"/>
          <w:color w:val="000000"/>
          <w:sz w:val="22"/>
          <w:szCs w:val="22"/>
        </w:rPr>
        <w:t>09а:1993) и СРПС У.Б1.042:1997 представљају стандарде који обухватају „одређивање калифорнијског индекса носивости“, с тим да СРПС У.Б1.043:1997 обухвата испитивање на терену, док стандард СРПС У.Б1.042:1997 обухвата испитивање у лабораторији.</w:t>
      </w:r>
    </w:p>
    <w:p w:rsidR="00FC58EB" w:rsidRDefault="00FC58EB" w:rsidP="005358E3">
      <w:pPr>
        <w:jc w:val="both"/>
        <w:rPr>
          <w:rFonts w:ascii="Arial" w:hAnsi="Arial" w:cs="Arial"/>
          <w:b/>
          <w:sz w:val="22"/>
          <w:szCs w:val="22"/>
        </w:rPr>
      </w:pPr>
    </w:p>
    <w:p w:rsidR="00FC58EB" w:rsidRDefault="00FC58EB" w:rsidP="005358E3">
      <w:pPr>
        <w:jc w:val="both"/>
        <w:rPr>
          <w:rFonts w:ascii="Arial" w:hAnsi="Arial" w:cs="Arial"/>
          <w:b/>
          <w:sz w:val="22"/>
          <w:szCs w:val="22"/>
        </w:rPr>
      </w:pPr>
    </w:p>
    <w:p w:rsidR="003C2669" w:rsidRDefault="00E25453" w:rsidP="005358E3">
      <w:pPr>
        <w:jc w:val="both"/>
        <w:rPr>
          <w:rFonts w:ascii="Arial" w:hAnsi="Arial" w:cs="Arial"/>
          <w:b/>
          <w:sz w:val="22"/>
          <w:szCs w:val="22"/>
        </w:rPr>
      </w:pPr>
      <w:r w:rsidRPr="002D26DA">
        <w:rPr>
          <w:rFonts w:ascii="Arial" w:hAnsi="Arial" w:cs="Arial"/>
          <w:b/>
          <w:sz w:val="22"/>
          <w:szCs w:val="22"/>
        </w:rPr>
        <w:t>Одговор</w:t>
      </w:r>
      <w:r w:rsidR="00D340AB">
        <w:rPr>
          <w:rFonts w:ascii="Arial" w:hAnsi="Arial" w:cs="Arial"/>
          <w:b/>
          <w:sz w:val="22"/>
          <w:szCs w:val="22"/>
          <w:lang w:val="sr-Cyrl-RS"/>
        </w:rPr>
        <w:t xml:space="preserve"> бр 1</w:t>
      </w:r>
      <w:r w:rsidR="005E0320">
        <w:rPr>
          <w:rFonts w:ascii="Arial" w:hAnsi="Arial" w:cs="Arial"/>
          <w:b/>
          <w:sz w:val="22"/>
          <w:szCs w:val="22"/>
        </w:rPr>
        <w:t>:</w:t>
      </w:r>
    </w:p>
    <w:p w:rsidR="00A868C2" w:rsidRPr="00A868C2" w:rsidRDefault="00A868C2" w:rsidP="00A868C2">
      <w:pPr>
        <w:jc w:val="both"/>
        <w:rPr>
          <w:rFonts w:ascii="Arial" w:eastAsia="Times New Roman" w:hAnsi="Arial" w:cs="Arial"/>
          <w:sz w:val="22"/>
          <w:szCs w:val="22"/>
          <w:lang w:val="sr-Cyrl-RS"/>
        </w:rPr>
      </w:pPr>
      <w:r w:rsidRPr="00A868C2">
        <w:rPr>
          <w:rFonts w:ascii="Arial" w:eastAsia="Times New Roman" w:hAnsi="Arial" w:cs="Arial"/>
          <w:sz w:val="22"/>
          <w:szCs w:val="22"/>
          <w:lang w:val="sr-Cyrl-RS"/>
        </w:rPr>
        <w:t>За пројектовање (димензионисање) коловозних конструкција служе по правилу вредности CBR добијене лабораторијским испитивањем (стандард СРПС У.Б1.042:1997), док одређивање вредности CBR на терену (СРПС У.Б1.043:1997 ) има за циљ да служи као контролни тест за проверавање вредности одређених у лабораторији.</w:t>
      </w:r>
    </w:p>
    <w:p w:rsidR="00A868C2" w:rsidRDefault="00A868C2" w:rsidP="00A868C2">
      <w:pPr>
        <w:jc w:val="both"/>
        <w:rPr>
          <w:rFonts w:ascii="Arial" w:eastAsia="Times New Roman" w:hAnsi="Arial" w:cs="Arial"/>
          <w:sz w:val="22"/>
          <w:szCs w:val="22"/>
          <w:lang w:val="sr-Cyrl-RS"/>
        </w:rPr>
      </w:pPr>
    </w:p>
    <w:p w:rsidR="00A868C2" w:rsidRPr="00A868C2" w:rsidRDefault="00A868C2" w:rsidP="00A868C2">
      <w:pPr>
        <w:jc w:val="both"/>
        <w:rPr>
          <w:rFonts w:ascii="Arial" w:eastAsia="Times New Roman" w:hAnsi="Arial" w:cs="Arial"/>
          <w:sz w:val="22"/>
          <w:szCs w:val="22"/>
          <w:lang w:val="sr-Cyrl-RS"/>
        </w:rPr>
      </w:pPr>
      <w:r w:rsidRPr="00A868C2">
        <w:rPr>
          <w:rFonts w:ascii="Arial" w:eastAsia="Times New Roman" w:hAnsi="Arial" w:cs="Arial"/>
          <w:sz w:val="22"/>
          <w:szCs w:val="22"/>
          <w:lang w:val="sr-Cyrl-RS"/>
        </w:rPr>
        <w:t>Имајући у виду наведено и узевши у обзир чињенично стање у погледу коришћења сврхе резултата испитивања у предметном поступку јавне набавке - у процесу извођења радова (а не пројектовања, у којем се  користи лабораторијско испитивање у складу са стандардом СРПС У.Б1.042:1997 ), одређивање калифорнијског индекса носивости на терену дефинисаним стандардом СРПС У.Б1.043:1997 је оправдано и неопходно.</w:t>
      </w:r>
    </w:p>
    <w:p w:rsidR="00A868C2" w:rsidRDefault="00A868C2" w:rsidP="00A868C2">
      <w:pPr>
        <w:jc w:val="both"/>
        <w:rPr>
          <w:rFonts w:ascii="Arial" w:eastAsia="Times New Roman" w:hAnsi="Arial" w:cs="Arial"/>
          <w:sz w:val="22"/>
          <w:szCs w:val="22"/>
          <w:lang w:val="sr-Cyrl-RS"/>
        </w:rPr>
      </w:pPr>
    </w:p>
    <w:p w:rsidR="00A868C2" w:rsidRPr="00A868C2" w:rsidRDefault="00A868C2" w:rsidP="00A868C2">
      <w:pPr>
        <w:jc w:val="both"/>
        <w:rPr>
          <w:rFonts w:ascii="Arial" w:eastAsia="Times New Roman" w:hAnsi="Arial" w:cs="Arial"/>
          <w:sz w:val="22"/>
          <w:szCs w:val="22"/>
          <w:lang w:val="sr-Cyrl-RS"/>
        </w:rPr>
      </w:pPr>
      <w:r w:rsidRPr="00A868C2">
        <w:rPr>
          <w:rFonts w:ascii="Arial" w:eastAsia="Times New Roman" w:hAnsi="Arial" w:cs="Arial"/>
          <w:sz w:val="22"/>
          <w:szCs w:val="22"/>
          <w:lang w:val="sr-Cyrl-RS"/>
        </w:rPr>
        <w:t>Подсећамо да је Акредитационо тело Србије (АТС) је потписник споразума ЕА-МЛА којим се потврђује еквивалентност система акредитације националних тела за акредитацију у одговарајућим областима, па тако и у области испитивања. То практично значи да чланице ЕА МЛА међусобно признају потврђену компетентност акредитованих тела за оцењивања усаглашености, као и резултате испитивања.</w:t>
      </w:r>
    </w:p>
    <w:p w:rsidR="00A868C2" w:rsidRPr="00A868C2" w:rsidRDefault="00A868C2" w:rsidP="00A868C2">
      <w:pPr>
        <w:jc w:val="both"/>
        <w:rPr>
          <w:rFonts w:ascii="Arial" w:eastAsia="Times New Roman" w:hAnsi="Arial" w:cs="Arial"/>
          <w:sz w:val="22"/>
          <w:szCs w:val="22"/>
          <w:lang w:val="sr-Cyrl-RS"/>
        </w:rPr>
      </w:pPr>
      <w:r w:rsidRPr="00A868C2">
        <w:rPr>
          <w:rFonts w:ascii="Arial" w:eastAsia="Times New Roman" w:hAnsi="Arial" w:cs="Arial"/>
          <w:sz w:val="22"/>
          <w:szCs w:val="22"/>
          <w:lang w:val="sr-Cyrl-RS"/>
        </w:rPr>
        <w:t xml:space="preserve">Понуђач ће испунити наведени захтев додатног услова у погледу техничког капацитета и ако достави доказ о испуњавању наведеног услова издат од стране лабораторија која је акредитована од стране националног акредитационог тела потписникa мултилатералних споразума на нивоу ЕА, IAF -а и ILAC –а, у траженом обиму акредитације, а не само од лабораторије која је акредитована од стране Акредитационог тела Србије. </w:t>
      </w:r>
    </w:p>
    <w:p w:rsidR="00A868C2" w:rsidRDefault="00A868C2" w:rsidP="00A868C2">
      <w:pPr>
        <w:jc w:val="both"/>
        <w:rPr>
          <w:rFonts w:ascii="Arial" w:eastAsia="Times New Roman" w:hAnsi="Arial" w:cs="Arial"/>
          <w:sz w:val="22"/>
          <w:szCs w:val="22"/>
          <w:lang w:val="sr-Cyrl-RS"/>
        </w:rPr>
      </w:pPr>
    </w:p>
    <w:p w:rsidR="00A868C2" w:rsidRPr="00A868C2" w:rsidRDefault="00A868C2" w:rsidP="00A868C2">
      <w:pPr>
        <w:jc w:val="both"/>
        <w:rPr>
          <w:rFonts w:ascii="Arial" w:eastAsia="Times New Roman" w:hAnsi="Arial" w:cs="Arial"/>
          <w:sz w:val="22"/>
          <w:szCs w:val="22"/>
          <w:lang w:val="sr-Cyrl-RS"/>
        </w:rPr>
      </w:pPr>
      <w:r w:rsidRPr="00A868C2">
        <w:rPr>
          <w:rFonts w:ascii="Arial" w:eastAsia="Times New Roman" w:hAnsi="Arial" w:cs="Arial"/>
          <w:sz w:val="22"/>
          <w:szCs w:val="22"/>
          <w:lang w:val="sr-Cyrl-RS"/>
        </w:rPr>
        <w:t xml:space="preserve">Да је Наручилац захтевао да понуђачи испуњавају наведени услов тако понуђач поседује Лабораторију (по основу власништва, закупа, лизинга), акредитовану искључиво од стране од стране Акредитационог тела Србије, дошло би до повреде начела обезбеђивања конкуренције и начела једнакости понуђача, дефинисаних члановима 10. и 12. ЗЈН. </w:t>
      </w:r>
    </w:p>
    <w:p w:rsidR="00A868C2" w:rsidRDefault="00A868C2" w:rsidP="00A868C2">
      <w:pPr>
        <w:jc w:val="both"/>
        <w:rPr>
          <w:rFonts w:ascii="Arial" w:eastAsia="Times New Roman" w:hAnsi="Arial" w:cs="Arial"/>
          <w:sz w:val="22"/>
          <w:szCs w:val="22"/>
          <w:lang w:val="sr-Cyrl-RS"/>
        </w:rPr>
      </w:pPr>
    </w:p>
    <w:p w:rsidR="00A868C2" w:rsidRPr="00A868C2" w:rsidRDefault="00A868C2" w:rsidP="00A868C2">
      <w:pPr>
        <w:jc w:val="both"/>
        <w:rPr>
          <w:rFonts w:ascii="Arial" w:eastAsia="Times New Roman" w:hAnsi="Arial" w:cs="Arial"/>
          <w:sz w:val="22"/>
          <w:szCs w:val="22"/>
          <w:lang w:val="sr-Cyrl-RS"/>
        </w:rPr>
      </w:pPr>
      <w:r w:rsidRPr="00A868C2">
        <w:rPr>
          <w:rFonts w:ascii="Arial" w:eastAsia="Times New Roman" w:hAnsi="Arial" w:cs="Arial"/>
          <w:sz w:val="22"/>
          <w:szCs w:val="22"/>
          <w:lang w:val="sr-Cyrl-RS"/>
        </w:rPr>
        <w:t>Наручилац налази да наведени захтев ни на који начин не фаворизује одређеног или одређене понуђаче, већ само захтева одређени квалитет извођења радова.</w:t>
      </w:r>
    </w:p>
    <w:p w:rsidR="00A868C2" w:rsidRPr="00A868C2" w:rsidRDefault="00A868C2" w:rsidP="00A868C2">
      <w:pPr>
        <w:jc w:val="both"/>
        <w:rPr>
          <w:rFonts w:ascii="Arial" w:eastAsia="Times New Roman" w:hAnsi="Arial" w:cs="Arial"/>
          <w:sz w:val="22"/>
          <w:szCs w:val="22"/>
          <w:lang w:val="sr-Cyrl-RS"/>
        </w:rPr>
      </w:pPr>
      <w:r w:rsidRPr="00A868C2">
        <w:rPr>
          <w:rFonts w:ascii="Arial" w:eastAsia="Times New Roman" w:hAnsi="Arial" w:cs="Arial"/>
          <w:sz w:val="22"/>
          <w:szCs w:val="22"/>
          <w:lang w:val="sr-Cyrl-RS"/>
        </w:rPr>
        <w:t>Водећи се основним начелима јавних набавки, Наручилац је саставио конкурсну документацију у складу са чл. 10. ЗЈН, који дефинише да је наручилац дужан да у поступку јавне набавке омогући што је могуће већу конкуренцију, те да Наручилац не може да ограничи конкуренцију, а посебно не може онемогућити било којег понуђача да учествује у поступку јавне набавке неоправданом применом преговарачког поступка, нити коришћењем дискриминаторских услова, техничких спецификација и критеријума, као и у складу са чл. 12. ЗЈН који дефинише да је Наручилац дужан да у свим фазама поступка јавне набавке обезбеди једнак положај свим понуђачима, при том не одређујући услове који би значили националну, територијалну, предметну или личну дискриминацију међу понуђачима, нити дискриминацију која би произилазила из класификације делатности коју обавља понуђач.</w:t>
      </w:r>
    </w:p>
    <w:p w:rsidR="00A868C2" w:rsidRDefault="00A868C2" w:rsidP="00A868C2">
      <w:pPr>
        <w:jc w:val="both"/>
        <w:rPr>
          <w:rFonts w:ascii="Arial" w:eastAsia="Times New Roman" w:hAnsi="Arial" w:cs="Arial"/>
          <w:sz w:val="22"/>
          <w:szCs w:val="22"/>
          <w:lang w:val="sr-Cyrl-RS"/>
        </w:rPr>
      </w:pPr>
    </w:p>
    <w:p w:rsidR="00D340AB" w:rsidRDefault="00A868C2" w:rsidP="00A868C2">
      <w:pPr>
        <w:jc w:val="both"/>
        <w:rPr>
          <w:rFonts w:ascii="Arial" w:eastAsia="Times New Roman" w:hAnsi="Arial" w:cs="Arial"/>
          <w:sz w:val="22"/>
          <w:szCs w:val="22"/>
          <w:lang w:val="sr-Cyrl-RS"/>
        </w:rPr>
      </w:pPr>
      <w:r w:rsidRPr="00A868C2">
        <w:rPr>
          <w:rFonts w:ascii="Arial" w:eastAsia="Times New Roman" w:hAnsi="Arial" w:cs="Arial"/>
          <w:sz w:val="22"/>
          <w:szCs w:val="22"/>
          <w:lang w:val="sr-Cyrl-RS"/>
        </w:rPr>
        <w:t>Конкуренција међу понуђачима не значи да се сваком од заинтересованих лица/понуђача мора омогућити да учествује у поступку јавне набавке. У постављању захтева који понуђачи морају испунити да би учествовали у предметном поступку јавне набавке, Наручилац није у обавези да исте дефинише тако да ове захтеве може испунити свако од правних или физичких лица, односно предузетника заинтересованих за закључење предметног уговора, већ је потребно да се исти одреде тако да буду у складу са потребама Наручиоца. Околност да неко од понуђача у својој понуди не достави доказ испуњености наведеног додатног услова, не значи да и други понуђачи не поседују исто, те самим тим не представља аргумент на основу којег би се могло закључити да је у конкретном случају дошло до повреде чл. 10. и 12. ЗЈН. стога, Наручилац сматра да начином на који је одредио додатне услове, није извршио дискриминацију у смислу чл. 10. и 12. ЗЈН, те да се не ограничава конкуренција и не дискриминишу понуђачи у предметном поступку јавне набавке, већ напротив, Наручилац је омогућио учешће и понуђачима чије је седиште изван територије Републике Србије да учествују у предметном поступку јавне набавке.</w:t>
      </w:r>
    </w:p>
    <w:p w:rsidR="00D340AB" w:rsidRDefault="00D340AB" w:rsidP="00D340AB">
      <w:pPr>
        <w:jc w:val="both"/>
        <w:rPr>
          <w:rFonts w:ascii="Arial" w:hAnsi="Arial" w:cs="Arial"/>
          <w:sz w:val="22"/>
          <w:szCs w:val="22"/>
          <w:lang w:val="sr-Cyrl-RS"/>
        </w:rPr>
      </w:pPr>
    </w:p>
    <w:p w:rsidR="00D340AB" w:rsidRDefault="00D340AB" w:rsidP="00D340AB">
      <w:pPr>
        <w:jc w:val="both"/>
        <w:rPr>
          <w:rFonts w:ascii="Arial" w:hAnsi="Arial" w:cs="Arial"/>
          <w:sz w:val="22"/>
          <w:szCs w:val="22"/>
          <w:lang w:val="sr-Cyrl-RS"/>
        </w:rPr>
      </w:pPr>
    </w:p>
    <w:p w:rsidR="00DE4B80" w:rsidRDefault="00DE4B80" w:rsidP="005358E3">
      <w:pPr>
        <w:jc w:val="both"/>
        <w:rPr>
          <w:rFonts w:ascii="Arial" w:hAnsi="Arial" w:cs="Arial"/>
          <w:sz w:val="22"/>
          <w:szCs w:val="22"/>
          <w:lang w:val="sr-Cyrl-RS"/>
        </w:rPr>
      </w:pPr>
    </w:p>
    <w:p w:rsidR="003C2669" w:rsidRPr="002D3C83" w:rsidRDefault="003C2669" w:rsidP="003C2669">
      <w:pPr>
        <w:jc w:val="right"/>
        <w:rPr>
          <w:rFonts w:ascii="Arial" w:hAnsi="Arial" w:cs="Arial"/>
          <w:sz w:val="22"/>
          <w:szCs w:val="22"/>
          <w:lang w:val="sr-Cyrl-RS"/>
        </w:rPr>
      </w:pPr>
      <w:r>
        <w:rPr>
          <w:rFonts w:ascii="Arial" w:hAnsi="Arial" w:cs="Arial"/>
          <w:sz w:val="22"/>
          <w:szCs w:val="22"/>
          <w:lang w:val="sr-Cyrl-RS"/>
        </w:rPr>
        <w:t>КОМИСИЈА ЗА ЈАВНУ НАБАВКУ</w:t>
      </w:r>
    </w:p>
    <w:sectPr w:rsidR="003C2669" w:rsidRPr="002D3C83" w:rsidSect="007A4A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C81" w:rsidRDefault="00953C81" w:rsidP="000150A2">
      <w:r>
        <w:separator/>
      </w:r>
    </w:p>
  </w:endnote>
  <w:endnote w:type="continuationSeparator" w:id="0">
    <w:p w:rsidR="00953C81" w:rsidRDefault="00953C81" w:rsidP="0001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201644"/>
      <w:docPartObj>
        <w:docPartGallery w:val="Page Numbers (Bottom of Page)"/>
        <w:docPartUnique/>
      </w:docPartObj>
    </w:sdtPr>
    <w:sdtEndPr>
      <w:rPr>
        <w:noProof/>
      </w:rPr>
    </w:sdtEndPr>
    <w:sdtContent>
      <w:p w:rsidR="000150A2" w:rsidRDefault="000150A2">
        <w:pPr>
          <w:pStyle w:val="Footer"/>
          <w:jc w:val="right"/>
        </w:pPr>
        <w:r>
          <w:fldChar w:fldCharType="begin"/>
        </w:r>
        <w:r>
          <w:instrText xml:space="preserve"> PAGE   \* MERGEFORMAT </w:instrText>
        </w:r>
        <w:r>
          <w:fldChar w:fldCharType="separate"/>
        </w:r>
        <w:r w:rsidR="00953C81">
          <w:rPr>
            <w:noProof/>
          </w:rPr>
          <w:t>1</w:t>
        </w:r>
        <w:r>
          <w:rPr>
            <w:noProof/>
          </w:rPr>
          <w:fldChar w:fldCharType="end"/>
        </w:r>
      </w:p>
    </w:sdtContent>
  </w:sdt>
  <w:p w:rsidR="000150A2" w:rsidRDefault="00015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C81" w:rsidRDefault="00953C81" w:rsidP="000150A2">
      <w:r>
        <w:separator/>
      </w:r>
    </w:p>
  </w:footnote>
  <w:footnote w:type="continuationSeparator" w:id="0">
    <w:p w:rsidR="00953C81" w:rsidRDefault="00953C81" w:rsidP="00015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4628A"/>
    <w:rsid w:val="000150A2"/>
    <w:rsid w:val="00032016"/>
    <w:rsid w:val="00032753"/>
    <w:rsid w:val="000C3F49"/>
    <w:rsid w:val="001376E9"/>
    <w:rsid w:val="0015256B"/>
    <w:rsid w:val="00156689"/>
    <w:rsid w:val="001F2EF4"/>
    <w:rsid w:val="00205FB2"/>
    <w:rsid w:val="002752C4"/>
    <w:rsid w:val="002D26DA"/>
    <w:rsid w:val="002D3C83"/>
    <w:rsid w:val="003C2669"/>
    <w:rsid w:val="003F5CCA"/>
    <w:rsid w:val="00405CAE"/>
    <w:rsid w:val="0046744F"/>
    <w:rsid w:val="004955B3"/>
    <w:rsid w:val="00497CE2"/>
    <w:rsid w:val="004C115E"/>
    <w:rsid w:val="004F56E0"/>
    <w:rsid w:val="005358E3"/>
    <w:rsid w:val="0054628A"/>
    <w:rsid w:val="005E0320"/>
    <w:rsid w:val="006623C5"/>
    <w:rsid w:val="0066554A"/>
    <w:rsid w:val="00716CDF"/>
    <w:rsid w:val="00784142"/>
    <w:rsid w:val="007A4A5F"/>
    <w:rsid w:val="007B0C1F"/>
    <w:rsid w:val="008010D3"/>
    <w:rsid w:val="00805A8D"/>
    <w:rsid w:val="00815A4D"/>
    <w:rsid w:val="008201AE"/>
    <w:rsid w:val="00852B23"/>
    <w:rsid w:val="008553CD"/>
    <w:rsid w:val="00860453"/>
    <w:rsid w:val="008F53D2"/>
    <w:rsid w:val="00953C81"/>
    <w:rsid w:val="00964F90"/>
    <w:rsid w:val="009E028B"/>
    <w:rsid w:val="009E4B9D"/>
    <w:rsid w:val="009F37D1"/>
    <w:rsid w:val="00A110DD"/>
    <w:rsid w:val="00A435BC"/>
    <w:rsid w:val="00A64564"/>
    <w:rsid w:val="00A868C2"/>
    <w:rsid w:val="00B77F1B"/>
    <w:rsid w:val="00C22008"/>
    <w:rsid w:val="00CC7177"/>
    <w:rsid w:val="00CE622F"/>
    <w:rsid w:val="00D340AB"/>
    <w:rsid w:val="00D3527D"/>
    <w:rsid w:val="00DC2D71"/>
    <w:rsid w:val="00DE4B80"/>
    <w:rsid w:val="00E20881"/>
    <w:rsid w:val="00E25453"/>
    <w:rsid w:val="00EC7C07"/>
    <w:rsid w:val="00F0521A"/>
    <w:rsid w:val="00F56495"/>
    <w:rsid w:val="00FC58EB"/>
    <w:rsid w:val="00FE2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328D4-D63C-41CF-A998-2946998A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2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628A"/>
    <w:rPr>
      <w:color w:val="0000FF"/>
      <w:u w:val="single"/>
    </w:rPr>
  </w:style>
  <w:style w:type="paragraph" w:styleId="NormalWeb">
    <w:name w:val="Normal (Web)"/>
    <w:basedOn w:val="Normal"/>
    <w:uiPriority w:val="99"/>
    <w:semiHidden/>
    <w:unhideWhenUsed/>
    <w:rsid w:val="0054628A"/>
    <w:pPr>
      <w:spacing w:before="100" w:beforeAutospacing="1" w:after="100" w:afterAutospacing="1"/>
    </w:pPr>
  </w:style>
  <w:style w:type="paragraph" w:styleId="BalloonText">
    <w:name w:val="Balloon Text"/>
    <w:basedOn w:val="Normal"/>
    <w:link w:val="BalloonTextChar"/>
    <w:uiPriority w:val="99"/>
    <w:semiHidden/>
    <w:unhideWhenUsed/>
    <w:rsid w:val="00F56495"/>
    <w:rPr>
      <w:rFonts w:ascii="Tahoma" w:hAnsi="Tahoma" w:cs="Tahoma"/>
      <w:sz w:val="16"/>
      <w:szCs w:val="16"/>
    </w:rPr>
  </w:style>
  <w:style w:type="character" w:customStyle="1" w:styleId="BalloonTextChar">
    <w:name w:val="Balloon Text Char"/>
    <w:basedOn w:val="DefaultParagraphFont"/>
    <w:link w:val="BalloonText"/>
    <w:uiPriority w:val="99"/>
    <w:semiHidden/>
    <w:rsid w:val="00F56495"/>
    <w:rPr>
      <w:rFonts w:ascii="Tahoma" w:hAnsi="Tahoma" w:cs="Tahoma"/>
      <w:sz w:val="16"/>
      <w:szCs w:val="16"/>
    </w:rPr>
  </w:style>
  <w:style w:type="paragraph" w:styleId="Header">
    <w:name w:val="header"/>
    <w:basedOn w:val="Normal"/>
    <w:link w:val="HeaderChar"/>
    <w:uiPriority w:val="99"/>
    <w:unhideWhenUsed/>
    <w:rsid w:val="000150A2"/>
    <w:pPr>
      <w:tabs>
        <w:tab w:val="center" w:pos="4680"/>
        <w:tab w:val="right" w:pos="9360"/>
      </w:tabs>
    </w:pPr>
  </w:style>
  <w:style w:type="character" w:customStyle="1" w:styleId="HeaderChar">
    <w:name w:val="Header Char"/>
    <w:basedOn w:val="DefaultParagraphFont"/>
    <w:link w:val="Header"/>
    <w:uiPriority w:val="99"/>
    <w:rsid w:val="000150A2"/>
    <w:rPr>
      <w:rFonts w:ascii="Times New Roman" w:hAnsi="Times New Roman" w:cs="Times New Roman"/>
      <w:sz w:val="24"/>
      <w:szCs w:val="24"/>
    </w:rPr>
  </w:style>
  <w:style w:type="paragraph" w:styleId="Footer">
    <w:name w:val="footer"/>
    <w:basedOn w:val="Normal"/>
    <w:link w:val="FooterChar"/>
    <w:uiPriority w:val="99"/>
    <w:unhideWhenUsed/>
    <w:rsid w:val="000150A2"/>
    <w:pPr>
      <w:tabs>
        <w:tab w:val="center" w:pos="4680"/>
        <w:tab w:val="right" w:pos="9360"/>
      </w:tabs>
    </w:pPr>
  </w:style>
  <w:style w:type="character" w:customStyle="1" w:styleId="FooterChar">
    <w:name w:val="Footer Char"/>
    <w:basedOn w:val="DefaultParagraphFont"/>
    <w:link w:val="Footer"/>
    <w:uiPriority w:val="99"/>
    <w:rsid w:val="000150A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4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1057</Words>
  <Characters>6025</Characters>
  <Application>Microsoft Office Word</Application>
  <DocSecurity>0</DocSecurity>
  <Lines>50</Lines>
  <Paragraphs>14</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Saobracaj</cp:lastModifiedBy>
  <cp:revision>39</cp:revision>
  <cp:lastPrinted>2019-06-07T06:37:00Z</cp:lastPrinted>
  <dcterms:created xsi:type="dcterms:W3CDTF">2019-06-05T10:33:00Z</dcterms:created>
  <dcterms:modified xsi:type="dcterms:W3CDTF">2020-06-01T11:15:00Z</dcterms:modified>
</cp:coreProperties>
</file>